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1277" w14:textId="73E7BDB8" w:rsidR="005B2D68" w:rsidRPr="00A27C7E" w:rsidRDefault="00A27C7E" w:rsidP="00A27C7E">
      <w:pPr>
        <w:pStyle w:val="3GPPHeader"/>
        <w:spacing w:after="0"/>
        <w:rPr>
          <w:sz w:val="22"/>
          <w:highlight w:val="yellow"/>
          <w:lang w:val="en-US"/>
        </w:rPr>
      </w:pPr>
      <w:r w:rsidRPr="00A27C7E">
        <w:rPr>
          <w:noProof/>
          <w:sz w:val="22"/>
        </w:rPr>
        <w:t>3GPP</w:t>
      </w:r>
      <w:r w:rsidR="005B2D68" w:rsidRPr="00A27C7E">
        <w:rPr>
          <w:sz w:val="22"/>
          <w:lang w:val="en-US"/>
        </w:rPr>
        <w:t xml:space="preserve"> TSG RAN WG1 Meeting </w:t>
      </w:r>
      <w:r w:rsidR="000E601B">
        <w:rPr>
          <w:sz w:val="22"/>
          <w:lang w:val="en-US"/>
        </w:rPr>
        <w:t>AH 1801</w:t>
      </w:r>
      <w:bookmarkStart w:id="0" w:name="_GoBack"/>
      <w:bookmarkEnd w:id="0"/>
      <w:r w:rsidR="005B2D68" w:rsidRPr="00A27C7E">
        <w:rPr>
          <w:sz w:val="22"/>
          <w:lang w:val="en-US"/>
        </w:rPr>
        <w:tab/>
      </w:r>
      <w:r w:rsidR="000E601B">
        <w:rPr>
          <w:sz w:val="22"/>
          <w:lang w:val="en-US"/>
        </w:rPr>
        <w:t>R1-18</w:t>
      </w:r>
      <w:r w:rsidR="0028045F">
        <w:rPr>
          <w:sz w:val="22"/>
          <w:lang w:val="en-US"/>
        </w:rPr>
        <w:t>00973</w:t>
      </w:r>
    </w:p>
    <w:p w14:paraId="1E97C2A9" w14:textId="64548645" w:rsidR="00A27C7E" w:rsidRDefault="000E601B" w:rsidP="00A27C7E">
      <w:pPr>
        <w:pStyle w:val="3GPPHeader"/>
        <w:spacing w:after="0"/>
        <w:rPr>
          <w:sz w:val="20"/>
          <w:szCs w:val="22"/>
        </w:rPr>
      </w:pPr>
      <w:r>
        <w:rPr>
          <w:sz w:val="20"/>
          <w:szCs w:val="22"/>
        </w:rPr>
        <w:t>Vancouver, Canada, 22nd Jan- 26th Jan 2018</w:t>
      </w:r>
    </w:p>
    <w:p w14:paraId="75A5D3AE" w14:textId="77777777" w:rsidR="00B9446C" w:rsidRPr="00A27C7E" w:rsidRDefault="00B9446C" w:rsidP="00A27C7E">
      <w:pPr>
        <w:pStyle w:val="3GPPHeader"/>
        <w:spacing w:after="0"/>
        <w:rPr>
          <w:sz w:val="20"/>
          <w:szCs w:val="22"/>
        </w:rPr>
      </w:pPr>
    </w:p>
    <w:p w14:paraId="684B06A7" w14:textId="3DE8948D" w:rsidR="00E90E49" w:rsidRPr="00A27C7E" w:rsidRDefault="003D3C45" w:rsidP="00A27C7E">
      <w:pPr>
        <w:pStyle w:val="3GPPHeader"/>
        <w:spacing w:after="0"/>
        <w:rPr>
          <w:sz w:val="20"/>
          <w:szCs w:val="22"/>
        </w:rPr>
      </w:pPr>
      <w:r w:rsidRPr="00A27C7E">
        <w:rPr>
          <w:sz w:val="20"/>
          <w:szCs w:val="22"/>
        </w:rPr>
        <w:t>Source:</w:t>
      </w:r>
      <w:r w:rsidR="00E90E49" w:rsidRPr="00A27C7E">
        <w:rPr>
          <w:sz w:val="20"/>
          <w:szCs w:val="22"/>
        </w:rPr>
        <w:tab/>
      </w:r>
      <w:r w:rsidR="00F64C2B" w:rsidRPr="00A27C7E">
        <w:rPr>
          <w:sz w:val="20"/>
          <w:szCs w:val="22"/>
        </w:rPr>
        <w:t>Ericsson</w:t>
      </w:r>
    </w:p>
    <w:p w14:paraId="214B1E52" w14:textId="059441E1" w:rsidR="00E90E49" w:rsidRPr="00A27C7E" w:rsidRDefault="003D3C45" w:rsidP="00A27C7E">
      <w:pPr>
        <w:pStyle w:val="3GPPHeader"/>
        <w:spacing w:after="0"/>
        <w:ind w:left="1701" w:hanging="1701"/>
        <w:rPr>
          <w:sz w:val="20"/>
          <w:szCs w:val="22"/>
        </w:rPr>
      </w:pPr>
      <w:r w:rsidRPr="00A27C7E">
        <w:rPr>
          <w:sz w:val="20"/>
          <w:szCs w:val="22"/>
        </w:rPr>
        <w:t>Title:</w:t>
      </w:r>
      <w:r w:rsidR="006B5B0F" w:rsidRPr="00A27C7E">
        <w:rPr>
          <w:sz w:val="20"/>
          <w:szCs w:val="22"/>
        </w:rPr>
        <w:tab/>
      </w:r>
      <w:r w:rsidR="00380896">
        <w:rPr>
          <w:sz w:val="20"/>
          <w:szCs w:val="22"/>
        </w:rPr>
        <w:t xml:space="preserve">URLLC for </w:t>
      </w:r>
      <w:r w:rsidR="0009037E">
        <w:rPr>
          <w:sz w:val="20"/>
          <w:szCs w:val="22"/>
        </w:rPr>
        <w:t>Factory Automation</w:t>
      </w:r>
    </w:p>
    <w:p w14:paraId="17EC6E6A" w14:textId="2CC5C48F" w:rsidR="001B5736" w:rsidRPr="00C32786" w:rsidRDefault="001B5736" w:rsidP="00A27C7E">
      <w:pPr>
        <w:pStyle w:val="3GPPHeader"/>
        <w:spacing w:after="0"/>
        <w:rPr>
          <w:sz w:val="20"/>
          <w:szCs w:val="22"/>
          <w:lang w:val="en-US"/>
        </w:rPr>
      </w:pPr>
      <w:r w:rsidRPr="00C32786">
        <w:rPr>
          <w:sz w:val="20"/>
          <w:szCs w:val="22"/>
          <w:lang w:val="en-US"/>
        </w:rPr>
        <w:t>Agenda Item:</w:t>
      </w:r>
      <w:r w:rsidRPr="00C32786">
        <w:rPr>
          <w:sz w:val="20"/>
          <w:szCs w:val="22"/>
          <w:lang w:val="en-US"/>
        </w:rPr>
        <w:tab/>
      </w:r>
      <w:r w:rsidR="005951FC">
        <w:rPr>
          <w:sz w:val="20"/>
          <w:szCs w:val="22"/>
          <w:lang w:val="en-US"/>
        </w:rPr>
        <w:t>7.9</w:t>
      </w:r>
    </w:p>
    <w:p w14:paraId="248031E0" w14:textId="1B105850" w:rsidR="00E90E49" w:rsidRDefault="00E90E49" w:rsidP="00A27C7E">
      <w:pPr>
        <w:pStyle w:val="3GPPHeader"/>
        <w:spacing w:after="0"/>
        <w:rPr>
          <w:sz w:val="20"/>
          <w:szCs w:val="22"/>
        </w:rPr>
      </w:pPr>
      <w:r w:rsidRPr="00A27C7E">
        <w:rPr>
          <w:sz w:val="20"/>
          <w:szCs w:val="22"/>
        </w:rPr>
        <w:t>Document for:</w:t>
      </w:r>
      <w:r w:rsidRPr="00A27C7E">
        <w:rPr>
          <w:sz w:val="20"/>
          <w:szCs w:val="22"/>
        </w:rPr>
        <w:tab/>
      </w:r>
      <w:r w:rsidR="005E53C9">
        <w:rPr>
          <w:sz w:val="20"/>
          <w:szCs w:val="22"/>
        </w:rPr>
        <w:t>Information</w:t>
      </w:r>
    </w:p>
    <w:p w14:paraId="748B48A7" w14:textId="2B214C77" w:rsidR="002A62F8" w:rsidRDefault="002A62F8" w:rsidP="00A27C7E">
      <w:pPr>
        <w:pStyle w:val="3GPPHeader"/>
        <w:spacing w:after="0"/>
        <w:rPr>
          <w:sz w:val="20"/>
          <w:szCs w:val="22"/>
        </w:rPr>
      </w:pPr>
    </w:p>
    <w:p w14:paraId="377F497F" w14:textId="77777777" w:rsidR="002A62F8" w:rsidRPr="00A27C7E" w:rsidRDefault="002A62F8" w:rsidP="00A27C7E">
      <w:pPr>
        <w:pStyle w:val="3GPPHeader"/>
        <w:spacing w:after="0"/>
        <w:rPr>
          <w:sz w:val="20"/>
          <w:szCs w:val="22"/>
        </w:rPr>
      </w:pPr>
    </w:p>
    <w:p w14:paraId="65062EEC" w14:textId="4368A3BC" w:rsidR="00E90E49" w:rsidRDefault="00E90E49" w:rsidP="00CE0424">
      <w:pPr>
        <w:pStyle w:val="Heading1"/>
      </w:pPr>
      <w:r w:rsidRPr="00CE0424">
        <w:t>Introduction</w:t>
      </w:r>
    </w:p>
    <w:p w14:paraId="6D419483" w14:textId="6B81FCE8" w:rsidR="00740AC4" w:rsidRDefault="00740AC4" w:rsidP="004370E4">
      <w:pPr>
        <w:pStyle w:val="BodyText"/>
      </w:pPr>
      <w:r>
        <w:t xml:space="preserve">Industrial and </w:t>
      </w:r>
      <w:r w:rsidR="00C14B3E">
        <w:t xml:space="preserve">Factory Automation </w:t>
      </w:r>
      <w:r>
        <w:t xml:space="preserve">have been discussed as important use cases for URLLC. In addition, there is an increasing interest from industrial and manufacturing players for wireless connectivity for automation [1]. </w:t>
      </w:r>
    </w:p>
    <w:p w14:paraId="17DE7A39" w14:textId="77777777" w:rsidR="00703DA7" w:rsidRDefault="00896BCB" w:rsidP="004370E4">
      <w:pPr>
        <w:pStyle w:val="BodyText"/>
      </w:pPr>
      <w:r>
        <w:t xml:space="preserve">In the </w:t>
      </w:r>
      <w:proofErr w:type="gramStart"/>
      <w:r>
        <w:t>p</w:t>
      </w:r>
      <w:r w:rsidR="00BE3697">
        <w:t>articular case</w:t>
      </w:r>
      <w:proofErr w:type="gramEnd"/>
      <w:r w:rsidR="00BE3697">
        <w:t xml:space="preserve"> of motion control, it is important to provide high s</w:t>
      </w:r>
      <w:r w:rsidR="006C24AF">
        <w:t>ynchronicity (in the order of 1µs) between different devices</w:t>
      </w:r>
      <w:r w:rsidR="00BE3697">
        <w:t>.</w:t>
      </w:r>
      <w:r w:rsidR="00FB6BCA">
        <w:t xml:space="preserve"> </w:t>
      </w:r>
      <w:r w:rsidR="001142D2">
        <w:t xml:space="preserve">Nevertheless, </w:t>
      </w:r>
      <w:r w:rsidR="001142D2">
        <w:rPr>
          <w:lang w:val="en-US"/>
        </w:rPr>
        <w:t>f</w:t>
      </w:r>
      <w:r w:rsidR="001142D2" w:rsidRPr="001142D2">
        <w:rPr>
          <w:lang w:val="en-US"/>
        </w:rPr>
        <w:t>actory environments are la</w:t>
      </w:r>
      <w:r w:rsidR="001675E1">
        <w:rPr>
          <w:lang w:val="en-US"/>
        </w:rPr>
        <w:t>rgely based on field buses and I</w:t>
      </w:r>
      <w:r w:rsidR="001142D2" w:rsidRPr="001142D2">
        <w:rPr>
          <w:lang w:val="en-US"/>
        </w:rPr>
        <w:t>ndustrial Ethernet</w:t>
      </w:r>
      <w:r w:rsidR="001142D2">
        <w:rPr>
          <w:lang w:val="en-US"/>
        </w:rPr>
        <w:t xml:space="preserve">. Therefore, </w:t>
      </w:r>
      <w:r w:rsidR="00BE3697">
        <w:t>the integration with existing Industrial Ethernet networks in factory floors is an important case to focus on</w:t>
      </w:r>
      <w:r w:rsidR="001142D2">
        <w:t>.</w:t>
      </w:r>
    </w:p>
    <w:p w14:paraId="6365F58D" w14:textId="77777777" w:rsidR="00703DA7" w:rsidRDefault="00D067E4" w:rsidP="004370E4">
      <w:pPr>
        <w:pStyle w:val="BodyText"/>
        <w:rPr>
          <w:lang w:val="en-US"/>
        </w:rPr>
      </w:pPr>
      <w:r>
        <w:rPr>
          <w:lang w:val="en-US"/>
        </w:rPr>
        <w:t>N</w:t>
      </w:r>
      <w:r w:rsidRPr="001142D2">
        <w:rPr>
          <w:lang w:val="en-US"/>
        </w:rPr>
        <w:t xml:space="preserve">ecessary </w:t>
      </w:r>
      <w:r>
        <w:rPr>
          <w:lang w:val="en-US"/>
        </w:rPr>
        <w:t xml:space="preserve">considerations for the </w:t>
      </w:r>
      <w:r w:rsidRPr="001142D2">
        <w:rPr>
          <w:lang w:val="en-US"/>
        </w:rPr>
        <w:t xml:space="preserve">5G and Industrial Ethernet alignment </w:t>
      </w:r>
      <w:r w:rsidR="00703DA7">
        <w:rPr>
          <w:lang w:val="en-US"/>
        </w:rPr>
        <w:t>are:</w:t>
      </w:r>
    </w:p>
    <w:p w14:paraId="4D741122" w14:textId="68D30A7E" w:rsidR="00703DA7" w:rsidRDefault="00D067E4" w:rsidP="00703DA7">
      <w:pPr>
        <w:pStyle w:val="BodyText"/>
        <w:numPr>
          <w:ilvl w:val="0"/>
          <w:numId w:val="29"/>
        </w:numPr>
        <w:rPr>
          <w:lang w:val="en-US"/>
        </w:rPr>
      </w:pPr>
      <w:r>
        <w:rPr>
          <w:lang w:val="en-US"/>
        </w:rPr>
        <w:t>5</w:t>
      </w:r>
      <w:r w:rsidRPr="001142D2">
        <w:rPr>
          <w:lang w:val="en-US"/>
        </w:rPr>
        <w:t>G connectivity may become one component in a heterogeneous factory network</w:t>
      </w:r>
      <w:r w:rsidR="00703DA7">
        <w:rPr>
          <w:lang w:val="en-US"/>
        </w:rPr>
        <w:t>,</w:t>
      </w:r>
    </w:p>
    <w:p w14:paraId="53008CF6" w14:textId="77777777" w:rsidR="00703DA7" w:rsidRPr="00703DA7" w:rsidRDefault="00D067E4" w:rsidP="00703DA7">
      <w:pPr>
        <w:pStyle w:val="BodyText"/>
        <w:numPr>
          <w:ilvl w:val="0"/>
          <w:numId w:val="29"/>
        </w:numPr>
      </w:pPr>
      <w:r w:rsidRPr="001142D2">
        <w:rPr>
          <w:lang w:val="en-US"/>
        </w:rPr>
        <w:t>Industrial Ethernet will likely be used in the fixed network segment for critical communication</w:t>
      </w:r>
      <w:r w:rsidR="00703DA7">
        <w:rPr>
          <w:lang w:val="en-US"/>
        </w:rPr>
        <w:t>,</w:t>
      </w:r>
    </w:p>
    <w:p w14:paraId="48FFA821" w14:textId="75C87846" w:rsidR="003364CA" w:rsidRPr="00FB6BCA" w:rsidRDefault="00D067E4" w:rsidP="00703DA7">
      <w:pPr>
        <w:pStyle w:val="BodyText"/>
        <w:numPr>
          <w:ilvl w:val="0"/>
          <w:numId w:val="29"/>
        </w:numPr>
      </w:pPr>
      <w:r w:rsidRPr="001142D2">
        <w:rPr>
          <w:lang w:val="en-US"/>
        </w:rPr>
        <w:t>Having 5G compatible with Industrial Ethernet standards will ease industry acceptance of 5G</w:t>
      </w:r>
      <w:r>
        <w:rPr>
          <w:lang w:val="en-US"/>
        </w:rPr>
        <w:t>.</w:t>
      </w:r>
    </w:p>
    <w:p w14:paraId="4079AED8" w14:textId="77777777" w:rsidR="006C0621" w:rsidRDefault="006C0621" w:rsidP="006C0621">
      <w:pPr>
        <w:pStyle w:val="Caption"/>
      </w:pPr>
      <w:r>
        <w:rPr>
          <w:noProof/>
          <w:lang w:val="en-US" w:eastAsia="en-US"/>
        </w:rPr>
        <w:drawing>
          <wp:inline distT="0" distB="0" distL="0" distR="0" wp14:anchorId="3BE4C3A2" wp14:editId="58B65A5E">
            <wp:extent cx="3648027" cy="17563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1865" cy="1767807"/>
                    </a:xfrm>
                    <a:prstGeom prst="rect">
                      <a:avLst/>
                    </a:prstGeom>
                    <a:noFill/>
                  </pic:spPr>
                </pic:pic>
              </a:graphicData>
            </a:graphic>
          </wp:inline>
        </w:drawing>
      </w:r>
    </w:p>
    <w:p w14:paraId="0368E422" w14:textId="01400D5B" w:rsidR="006C0621" w:rsidRPr="00CE0424" w:rsidRDefault="006C0621" w:rsidP="006C0621">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t xml:space="preserve">: Generic example for the integration of </w:t>
      </w:r>
      <w:r w:rsidRPr="006C0621">
        <w:t xml:space="preserve">an Industrial Ethernet network </w:t>
      </w:r>
      <w:r>
        <w:t>with</w:t>
      </w:r>
      <w:r w:rsidRPr="006C0621">
        <w:t xml:space="preserve"> 5G links</w:t>
      </w:r>
    </w:p>
    <w:p w14:paraId="1F38353C" w14:textId="16B868BC" w:rsidR="00703DA7" w:rsidRDefault="00890245" w:rsidP="004370E4">
      <w:pPr>
        <w:pStyle w:val="BodyText"/>
        <w:rPr>
          <w:lang w:val="en-US"/>
        </w:rPr>
      </w:pPr>
      <w:r w:rsidRPr="001142D2">
        <w:rPr>
          <w:lang w:val="en-US"/>
        </w:rPr>
        <w:t>Industrial Ethernet is increasingly integrated into the factory environment</w:t>
      </w:r>
      <w:r w:rsidR="00380896">
        <w:rPr>
          <w:lang w:val="en-US"/>
        </w:rPr>
        <w:t>, and features from standards such as Time</w:t>
      </w:r>
      <w:r w:rsidRPr="001142D2">
        <w:rPr>
          <w:lang w:val="en-US"/>
        </w:rPr>
        <w:t>-Sensitive Networking (TSN)</w:t>
      </w:r>
      <w:r w:rsidR="00703DA7">
        <w:rPr>
          <w:lang w:val="en-US"/>
        </w:rPr>
        <w:t xml:space="preserve"> [2]</w:t>
      </w:r>
      <w:r w:rsidR="00380896">
        <w:rPr>
          <w:lang w:val="en-US"/>
        </w:rPr>
        <w:t xml:space="preserve"> are important to consider for URLLC in factory automation. </w:t>
      </w:r>
      <w:proofErr w:type="gramStart"/>
      <w:r w:rsidR="00380896">
        <w:rPr>
          <w:lang w:val="en-US"/>
        </w:rPr>
        <w:t>In particular, TSN</w:t>
      </w:r>
      <w:proofErr w:type="gramEnd"/>
      <w:r w:rsidRPr="001142D2">
        <w:rPr>
          <w:lang w:val="en-US"/>
        </w:rPr>
        <w:t xml:space="preserve"> </w:t>
      </w:r>
      <w:r w:rsidR="00380896">
        <w:rPr>
          <w:lang w:val="en-US"/>
        </w:rPr>
        <w:t>e</w:t>
      </w:r>
      <w:r w:rsidRPr="001142D2">
        <w:rPr>
          <w:lang w:val="en-US"/>
        </w:rPr>
        <w:t>nable</w:t>
      </w:r>
      <w:r w:rsidR="00380896">
        <w:rPr>
          <w:lang w:val="en-US"/>
        </w:rPr>
        <w:t>s</w:t>
      </w:r>
      <w:r w:rsidRPr="001142D2">
        <w:rPr>
          <w:lang w:val="en-US"/>
        </w:rPr>
        <w:t xml:space="preserve"> Ethernet to become a deterministic networking technology</w:t>
      </w:r>
      <w:r w:rsidR="009C2637">
        <w:rPr>
          <w:lang w:val="en-US"/>
        </w:rPr>
        <w:t>.</w:t>
      </w:r>
    </w:p>
    <w:p w14:paraId="4A8E7E77" w14:textId="287803D8" w:rsidR="009C2637" w:rsidRPr="009C2637" w:rsidRDefault="009C2637" w:rsidP="004370E4">
      <w:pPr>
        <w:pStyle w:val="BodyText"/>
        <w:rPr>
          <w:lang w:val="en-US"/>
        </w:rPr>
      </w:pPr>
      <w:r>
        <w:rPr>
          <w:lang w:val="en-US"/>
        </w:rPr>
        <w:t xml:space="preserve">As explicitly mentioned in </w:t>
      </w:r>
      <w:r w:rsidRPr="00740AC4">
        <w:rPr>
          <w:rFonts w:cs="Arial"/>
        </w:rPr>
        <w:t>TR 22.804</w:t>
      </w:r>
      <w:r w:rsidR="00703DA7">
        <w:rPr>
          <w:rFonts w:cs="Arial"/>
        </w:rPr>
        <w:t xml:space="preserve"> </w:t>
      </w:r>
      <w:r w:rsidR="00703DA7">
        <w:t>[1]</w:t>
      </w:r>
      <w:r>
        <w:rPr>
          <w:rFonts w:cs="Arial"/>
        </w:rPr>
        <w:t>:</w:t>
      </w:r>
    </w:p>
    <w:p w14:paraId="4E4EF035" w14:textId="180645E4" w:rsidR="009C2637" w:rsidRPr="009C2637" w:rsidRDefault="009C2637" w:rsidP="000E7A81">
      <w:pPr>
        <w:ind w:left="567"/>
        <w:rPr>
          <w:i/>
        </w:rPr>
      </w:pPr>
      <w:r w:rsidRPr="009C2637">
        <w:rPr>
          <w:i/>
        </w:rPr>
        <w:t xml:space="preserve">“As Industrial Ethernet typically operates on the Ethernet Data Link layer (Layer 2), the communication flow establishment can only be successful if the 5G network is able to forward frames from Ethernet sources towards </w:t>
      </w:r>
      <w:r>
        <w:rPr>
          <w:i/>
        </w:rPr>
        <w:t xml:space="preserve">5G destinations and vice </w:t>
      </w:r>
      <w:proofErr w:type="gramStart"/>
      <w:r>
        <w:rPr>
          <w:i/>
        </w:rPr>
        <w:t>versa</w:t>
      </w:r>
      <w:r w:rsidRPr="009C2637">
        <w:rPr>
          <w:i/>
        </w:rPr>
        <w:t>“</w:t>
      </w:r>
      <w:proofErr w:type="gramEnd"/>
      <w:r>
        <w:rPr>
          <w:i/>
        </w:rPr>
        <w:t>.</w:t>
      </w:r>
    </w:p>
    <w:p w14:paraId="243AEAE3" w14:textId="3B96ABAB" w:rsidR="009C2637" w:rsidRDefault="009C2637" w:rsidP="004370E4">
      <w:pPr>
        <w:pStyle w:val="BodyText"/>
      </w:pPr>
      <w:r>
        <w:t>Moreover, there a</w:t>
      </w:r>
      <w:r w:rsidR="00703DA7">
        <w:t>re</w:t>
      </w:r>
      <w:r>
        <w:t xml:space="preserve"> two aspects that are critical for the Industrial Ethernet and 5G integration:</w:t>
      </w:r>
    </w:p>
    <w:p w14:paraId="607692D4" w14:textId="4A106C57" w:rsidR="009C2637" w:rsidRDefault="00DD51EE" w:rsidP="009C2637">
      <w:pPr>
        <w:pStyle w:val="BodyText"/>
        <w:numPr>
          <w:ilvl w:val="0"/>
          <w:numId w:val="22"/>
        </w:numPr>
      </w:pPr>
      <w:r>
        <w:t>Precise time s</w:t>
      </w:r>
      <w:r w:rsidR="009C2637">
        <w:t xml:space="preserve">ynchronization: </w:t>
      </w:r>
      <w:r w:rsidR="00E65FB3">
        <w:t xml:space="preserve">should be realized between </w:t>
      </w:r>
      <w:r w:rsidR="0025129E">
        <w:t>different devices and the applications running on top of them.</w:t>
      </w:r>
    </w:p>
    <w:p w14:paraId="646AEBF5" w14:textId="20E4E7C7" w:rsidR="009C2637" w:rsidRPr="009C2637" w:rsidRDefault="009C2637" w:rsidP="009C2637">
      <w:pPr>
        <w:pStyle w:val="BodyText"/>
        <w:numPr>
          <w:ilvl w:val="0"/>
          <w:numId w:val="22"/>
        </w:numPr>
      </w:pPr>
      <w:r>
        <w:t>Robustness: for which Dual Connectivity (</w:t>
      </w:r>
      <w:r w:rsidRPr="009C2637">
        <w:t>DC</w:t>
      </w:r>
      <w:r>
        <w:t xml:space="preserve">) and true </w:t>
      </w:r>
      <w:r w:rsidRPr="009C2637">
        <w:t xml:space="preserve">RRC </w:t>
      </w:r>
      <w:r>
        <w:t>diversity should be considered.</w:t>
      </w:r>
    </w:p>
    <w:p w14:paraId="21115136" w14:textId="5CA3A7BB" w:rsidR="001142D2" w:rsidRDefault="001142D2" w:rsidP="004370E4">
      <w:pPr>
        <w:pStyle w:val="BodyText"/>
      </w:pPr>
    </w:p>
    <w:p w14:paraId="6E67D18C" w14:textId="0D742356" w:rsidR="0086771E" w:rsidRDefault="00DD51EE" w:rsidP="0086771E">
      <w:pPr>
        <w:pStyle w:val="Heading1"/>
      </w:pPr>
      <w:r>
        <w:lastRenderedPageBreak/>
        <w:t>Precise time s</w:t>
      </w:r>
      <w:r w:rsidR="0086771E">
        <w:t>ynchronization</w:t>
      </w:r>
    </w:p>
    <w:p w14:paraId="04D1DC2D" w14:textId="42A40F56" w:rsidR="000F2DFB" w:rsidRPr="00503A3B" w:rsidRDefault="005A4647" w:rsidP="00503A3B">
      <w:pPr>
        <w:pStyle w:val="BodyText"/>
        <w:rPr>
          <w:lang w:val="en-US"/>
        </w:rPr>
      </w:pPr>
      <w:r>
        <w:t>Precise Time Protocol (IEEE 1588) can be used</w:t>
      </w:r>
      <w:r w:rsidR="00503A3B">
        <w:t xml:space="preserve"> to synchronize devices connected over Industrial Ethernet. </w:t>
      </w:r>
      <w:r w:rsidR="00020C1A">
        <w:t xml:space="preserve">PTP </w:t>
      </w:r>
      <w:r w:rsidR="00DD51EE">
        <w:t xml:space="preserve">can </w:t>
      </w:r>
      <w:r w:rsidR="00020C1A">
        <w:t>achieve</w:t>
      </w:r>
      <w:r w:rsidR="00020C1A" w:rsidRPr="00020C1A">
        <w:t xml:space="preserve"> clock accuracy in the sub-microsecond range</w:t>
      </w:r>
      <w:r w:rsidR="00503A3B">
        <w:t xml:space="preserve">. </w:t>
      </w:r>
      <w:r w:rsidR="009152BB" w:rsidRPr="00503A3B">
        <w:rPr>
          <w:lang w:val="en-US"/>
        </w:rPr>
        <w:t xml:space="preserve">Profiles were introduced in </w:t>
      </w:r>
      <w:r w:rsidR="00503A3B">
        <w:rPr>
          <w:lang w:val="en-US"/>
        </w:rPr>
        <w:t xml:space="preserve">the </w:t>
      </w:r>
      <w:r w:rsidR="009152BB" w:rsidRPr="00503A3B">
        <w:rPr>
          <w:lang w:val="en-US"/>
        </w:rPr>
        <w:t>IEEE1588-2008</w:t>
      </w:r>
      <w:r w:rsidR="00503A3B">
        <w:rPr>
          <w:lang w:val="en-US"/>
        </w:rPr>
        <w:t xml:space="preserve"> version </w:t>
      </w:r>
      <w:proofErr w:type="gramStart"/>
      <w:r w:rsidR="00503A3B">
        <w:rPr>
          <w:lang w:val="en-US"/>
        </w:rPr>
        <w:t xml:space="preserve">in order </w:t>
      </w:r>
      <w:r w:rsidR="009152BB" w:rsidRPr="00503A3B">
        <w:rPr>
          <w:lang w:val="en-US"/>
        </w:rPr>
        <w:t>to</w:t>
      </w:r>
      <w:proofErr w:type="gramEnd"/>
      <w:r w:rsidR="009152BB" w:rsidRPr="00503A3B">
        <w:rPr>
          <w:lang w:val="en-US"/>
        </w:rPr>
        <w:t xml:space="preserve"> allow other standard</w:t>
      </w:r>
      <w:r w:rsidR="00C82BBF">
        <w:rPr>
          <w:lang w:val="en-US"/>
        </w:rPr>
        <w:t>ization</w:t>
      </w:r>
      <w:r w:rsidR="009152BB" w:rsidRPr="00503A3B">
        <w:rPr>
          <w:lang w:val="en-US"/>
        </w:rPr>
        <w:t xml:space="preserve"> bodies to tailor PTP to particular applications</w:t>
      </w:r>
      <w:r w:rsidR="00503A3B">
        <w:rPr>
          <w:lang w:val="en-US"/>
        </w:rPr>
        <w:t>. For example, t</w:t>
      </w:r>
      <w:r w:rsidR="009152BB" w:rsidRPr="00503A3B">
        <w:rPr>
          <w:lang w:val="en-US"/>
        </w:rPr>
        <w:t>he G.8265.1 PTP Telecom Profile enables the deployment of PTP-based frequency synchronization by telecoms operators</w:t>
      </w:r>
      <w:r w:rsidR="008B13F0">
        <w:rPr>
          <w:lang w:val="en-US"/>
        </w:rPr>
        <w:t xml:space="preserve"> [4]</w:t>
      </w:r>
      <w:r w:rsidR="00503A3B">
        <w:rPr>
          <w:lang w:val="en-US"/>
        </w:rPr>
        <w:t>. Also, the</w:t>
      </w:r>
      <w:r w:rsidR="009152BB" w:rsidRPr="00503A3B">
        <w:rPr>
          <w:lang w:val="en-US"/>
        </w:rPr>
        <w:t xml:space="preserve"> IEEE 802.1AS-2011 is further extended by the IEEE 802.1 TSN Task Group</w:t>
      </w:r>
      <w:r w:rsidR="00E67193">
        <w:rPr>
          <w:lang w:val="en-US"/>
        </w:rPr>
        <w:t xml:space="preserve"> [3]</w:t>
      </w:r>
      <w:r w:rsidR="009152BB" w:rsidRPr="00503A3B">
        <w:rPr>
          <w:lang w:val="en-US"/>
        </w:rPr>
        <w:t>. It specifies a profile for time synchronization over a virt</w:t>
      </w:r>
      <w:r w:rsidR="00503A3B">
        <w:rPr>
          <w:lang w:val="en-US"/>
        </w:rPr>
        <w:t>ual bridged local area network.</w:t>
      </w:r>
    </w:p>
    <w:p w14:paraId="11A7EB9A" w14:textId="77777777" w:rsidR="00042487" w:rsidRDefault="00042487" w:rsidP="00042487">
      <w:pPr>
        <w:pStyle w:val="BodyText"/>
        <w:jc w:val="center"/>
        <w:rPr>
          <w:lang w:val="en-US"/>
        </w:rPr>
      </w:pPr>
      <w:r>
        <w:rPr>
          <w:noProof/>
          <w:lang w:val="en-US" w:eastAsia="en-US"/>
        </w:rPr>
        <w:drawing>
          <wp:inline distT="0" distB="0" distL="0" distR="0" wp14:anchorId="6F8FBF54" wp14:editId="78ABEBA1">
            <wp:extent cx="5062855" cy="130314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8172" cy="1307088"/>
                    </a:xfrm>
                    <a:prstGeom prst="rect">
                      <a:avLst/>
                    </a:prstGeom>
                    <a:noFill/>
                  </pic:spPr>
                </pic:pic>
              </a:graphicData>
            </a:graphic>
          </wp:inline>
        </w:drawing>
      </w:r>
    </w:p>
    <w:p w14:paraId="72061CE7" w14:textId="66EEBD60" w:rsidR="00042487" w:rsidRPr="00CE0424" w:rsidRDefault="00042487" w:rsidP="00042487">
      <w:pPr>
        <w:pStyle w:val="Caption"/>
      </w:pPr>
      <w:r w:rsidRPr="00CE0424">
        <w:t xml:space="preserve">Figure </w:t>
      </w:r>
      <w:r>
        <w:t xml:space="preserve">2: </w:t>
      </w:r>
      <w:r w:rsidR="00576868">
        <w:t>Time propagation towards UEs and applications</w:t>
      </w:r>
    </w:p>
    <w:p w14:paraId="78177716" w14:textId="32DAA4AE" w:rsidR="007B2282" w:rsidRDefault="00503A3B" w:rsidP="004370E4">
      <w:pPr>
        <w:pStyle w:val="BodyText"/>
        <w:rPr>
          <w:lang w:val="en-US"/>
        </w:rPr>
      </w:pPr>
      <w:r>
        <w:rPr>
          <w:lang w:val="en-US"/>
        </w:rPr>
        <w:t xml:space="preserve">It is necessary to make a distinction between the synchronization on 3GPP RAN1, which corresponds to </w:t>
      </w:r>
      <w:r w:rsidR="00F23AB7">
        <w:rPr>
          <w:lang w:val="en-US"/>
        </w:rPr>
        <w:t xml:space="preserve">the </w:t>
      </w:r>
      <w:r w:rsidR="009152BB" w:rsidRPr="007B2282">
        <w:rPr>
          <w:lang w:val="en-US"/>
        </w:rPr>
        <w:t>systems sync</w:t>
      </w:r>
      <w:r>
        <w:rPr>
          <w:lang w:val="en-US"/>
        </w:rPr>
        <w:t>hronization</w:t>
      </w:r>
      <w:r w:rsidR="009152BB" w:rsidRPr="007B2282">
        <w:rPr>
          <w:lang w:val="en-US"/>
        </w:rPr>
        <w:t xml:space="preserve"> provided for UE</w:t>
      </w:r>
      <w:r w:rsidR="00F23AB7">
        <w:rPr>
          <w:lang w:val="en-US"/>
        </w:rPr>
        <w:t>s</w:t>
      </w:r>
      <w:r w:rsidR="009152BB" w:rsidRPr="007B2282">
        <w:rPr>
          <w:lang w:val="en-US"/>
        </w:rPr>
        <w:t xml:space="preserve"> to access the air interface</w:t>
      </w:r>
      <w:r w:rsidR="00565659">
        <w:rPr>
          <w:lang w:val="en-US"/>
        </w:rPr>
        <w:t xml:space="preserve">. </w:t>
      </w:r>
      <w:r w:rsidR="0034744F">
        <w:rPr>
          <w:lang w:val="en-US"/>
        </w:rPr>
        <w:t>For factory automation, it is necessary to provide synchronization not only to</w:t>
      </w:r>
      <w:r w:rsidR="009152BB" w:rsidRPr="007B2282">
        <w:rPr>
          <w:lang w:val="en-US"/>
        </w:rPr>
        <w:t xml:space="preserve"> an end-host having connectivity via the UE</w:t>
      </w:r>
      <w:r w:rsidR="0034744F">
        <w:rPr>
          <w:lang w:val="en-US"/>
        </w:rPr>
        <w:t>, but also to the</w:t>
      </w:r>
      <w:r w:rsidR="009152BB" w:rsidRPr="007B2282">
        <w:rPr>
          <w:lang w:val="en-US"/>
        </w:rPr>
        <w:t xml:space="preserve"> applications running over the end-host</w:t>
      </w:r>
      <w:r w:rsidR="0034744F">
        <w:rPr>
          <w:lang w:val="en-US"/>
        </w:rPr>
        <w:t xml:space="preserve">, since they </w:t>
      </w:r>
      <w:r w:rsidR="009152BB" w:rsidRPr="007B2282">
        <w:rPr>
          <w:lang w:val="en-US"/>
        </w:rPr>
        <w:t>may have different sync</w:t>
      </w:r>
      <w:r w:rsidR="0034744F">
        <w:rPr>
          <w:lang w:val="en-US"/>
        </w:rPr>
        <w:t>hronization</w:t>
      </w:r>
      <w:r w:rsidR="009152BB" w:rsidRPr="007B2282">
        <w:rPr>
          <w:lang w:val="en-US"/>
        </w:rPr>
        <w:t xml:space="preserve"> requirements</w:t>
      </w:r>
      <w:r w:rsidR="0034744F">
        <w:rPr>
          <w:lang w:val="en-US"/>
        </w:rPr>
        <w:t xml:space="preserve">. </w:t>
      </w:r>
      <w:r w:rsidR="00F23AB7">
        <w:rPr>
          <w:lang w:val="en-US"/>
        </w:rPr>
        <w:t>W</w:t>
      </w:r>
      <w:r w:rsidR="0034744F">
        <w:rPr>
          <w:lang w:val="en-US"/>
        </w:rPr>
        <w:t xml:space="preserve">hat is required is that all devices in the factory floor have the same understanding of time, regardless </w:t>
      </w:r>
      <w:r w:rsidR="00042487">
        <w:rPr>
          <w:lang w:val="en-US"/>
        </w:rPr>
        <w:t>of the network domain (Industrial Ethernet or 5G).</w:t>
      </w:r>
    </w:p>
    <w:p w14:paraId="7A33A7F6" w14:textId="7BAF2FB5" w:rsidR="00597660" w:rsidRDefault="00576868" w:rsidP="00597660">
      <w:pPr>
        <w:pStyle w:val="BodyText"/>
        <w:rPr>
          <w:lang w:val="en-US"/>
        </w:rPr>
      </w:pPr>
      <w:r>
        <w:rPr>
          <w:lang w:val="en-US"/>
        </w:rPr>
        <w:t>It should be considered for future study the possibility to provide synchronization services over the air.</w:t>
      </w:r>
    </w:p>
    <w:p w14:paraId="79DA534C" w14:textId="36AD8765" w:rsidR="00597660" w:rsidRDefault="00597660" w:rsidP="00597660">
      <w:pPr>
        <w:pStyle w:val="TOC1"/>
        <w:rPr>
          <w:rFonts w:asciiTheme="minorHAnsi" w:eastAsiaTheme="minorEastAsia" w:hAnsiTheme="minorHAnsi" w:cstheme="minorBidi"/>
          <w:b w:val="0"/>
          <w:sz w:val="22"/>
          <w:lang w:val="en-CA" w:eastAsia="en-CA"/>
        </w:rPr>
      </w:pPr>
      <w:r>
        <w:t>Observation 1</w:t>
      </w:r>
      <w:r>
        <w:rPr>
          <w:rFonts w:asciiTheme="minorHAnsi" w:eastAsiaTheme="minorEastAsia" w:hAnsiTheme="minorHAnsi" w:cstheme="minorBidi"/>
          <w:b w:val="0"/>
          <w:sz w:val="22"/>
          <w:lang w:val="en-CA" w:eastAsia="en-CA"/>
        </w:rPr>
        <w:tab/>
      </w:r>
      <w:r>
        <w:t xml:space="preserve">In factory automation, devices need time synchronization on the application level, which is different from </w:t>
      </w:r>
      <w:r w:rsidR="00A550C9">
        <w:t>synchronization for orthogonality and frame alignment at RAN1.</w:t>
      </w:r>
    </w:p>
    <w:p w14:paraId="655925F6" w14:textId="77777777" w:rsidR="00530E46" w:rsidRPr="00597660" w:rsidRDefault="00530E46" w:rsidP="00597660">
      <w:pPr>
        <w:pStyle w:val="BodyText"/>
        <w:rPr>
          <w:lang w:val="en-CA"/>
        </w:rPr>
      </w:pPr>
    </w:p>
    <w:p w14:paraId="27445443" w14:textId="229386E9" w:rsidR="0086771E" w:rsidRDefault="0086771E" w:rsidP="0086771E">
      <w:pPr>
        <w:pStyle w:val="Heading1"/>
      </w:pPr>
      <w:r>
        <w:t>Robustness</w:t>
      </w:r>
    </w:p>
    <w:p w14:paraId="10AB4C6C" w14:textId="2BB73DB9" w:rsidR="002B3EF8" w:rsidRDefault="002B3EF8" w:rsidP="00B51B61">
      <w:r>
        <w:t>Another relevant aspect to consider for factory automation is robustness. This should target every possible point of failure, which includes link</w:t>
      </w:r>
      <w:r w:rsidR="00B51B61">
        <w:t>s and</w:t>
      </w:r>
      <w:r>
        <w:t xml:space="preserve"> node</w:t>
      </w:r>
      <w:r w:rsidR="00B51B61">
        <w:t>s</w:t>
      </w:r>
      <w:r>
        <w:t xml:space="preserve"> failure in the network. </w:t>
      </w:r>
      <w:r w:rsidR="00B51B61" w:rsidRPr="00B51B61">
        <w:t>Sever</w:t>
      </w:r>
      <w:r w:rsidR="006C24AF">
        <w:t xml:space="preserve">al options of 5G redundancy </w:t>
      </w:r>
      <w:r w:rsidR="00B51B61">
        <w:t>could be studied, building on 5G concepts such as m</w:t>
      </w:r>
      <w:r w:rsidR="00B51B61" w:rsidRPr="00B51B61">
        <w:t>ulti-antenna transmission</w:t>
      </w:r>
      <w:r w:rsidR="00B51B61">
        <w:t>, Dual C</w:t>
      </w:r>
      <w:r w:rsidR="00B51B61" w:rsidRPr="00B51B61">
        <w:t>onnectivity (DC) in RAN</w:t>
      </w:r>
      <w:r w:rsidR="00B51B61">
        <w:t xml:space="preserve">, multiple </w:t>
      </w:r>
      <w:r w:rsidR="00B51B61" w:rsidRPr="00B51B61">
        <w:t>PDU sessions</w:t>
      </w:r>
      <w:r w:rsidR="006C24AF">
        <w:t>,</w:t>
      </w:r>
      <w:r w:rsidR="00B51B61" w:rsidRPr="00B51B61">
        <w:t xml:space="preserve"> </w:t>
      </w:r>
      <w:r w:rsidR="00B51B61">
        <w:t>or m</w:t>
      </w:r>
      <w:r w:rsidR="00B51B61" w:rsidRPr="00B51B61">
        <w:t xml:space="preserve">ultiple UEs per </w:t>
      </w:r>
      <w:r w:rsidR="006C24AF">
        <w:t xml:space="preserve">industrial </w:t>
      </w:r>
      <w:r w:rsidR="00B51B61" w:rsidRPr="00B51B61">
        <w:t>device</w:t>
      </w:r>
      <w:r w:rsidR="00B51B61">
        <w:t>.</w:t>
      </w:r>
    </w:p>
    <w:p w14:paraId="080CC35A" w14:textId="6A6FD9AA" w:rsidR="00DE7C2C" w:rsidRDefault="00B51B61" w:rsidP="00DE7C2C">
      <w:pPr>
        <w:pStyle w:val="CommentText"/>
      </w:pPr>
      <w:r w:rsidRPr="00B51B61">
        <w:t>Dual connectivity (DC) allows to con</w:t>
      </w:r>
      <w:r>
        <w:t xml:space="preserve">nect a UE via two base stations, namely Master </w:t>
      </w:r>
      <w:proofErr w:type="spellStart"/>
      <w:r w:rsidR="009254DC">
        <w:t>gNB</w:t>
      </w:r>
      <w:proofErr w:type="spellEnd"/>
      <w:r>
        <w:t xml:space="preserve"> (</w:t>
      </w:r>
      <w:proofErr w:type="spellStart"/>
      <w:r>
        <w:t>M</w:t>
      </w:r>
      <w:r w:rsidR="009254DC">
        <w:t>gNB</w:t>
      </w:r>
      <w:proofErr w:type="spellEnd"/>
      <w:r>
        <w:t xml:space="preserve">) and Secondary </w:t>
      </w:r>
      <w:proofErr w:type="spellStart"/>
      <w:r w:rsidR="009254DC">
        <w:t>gNB</w:t>
      </w:r>
      <w:proofErr w:type="spellEnd"/>
      <w:r>
        <w:t xml:space="preserve"> (</w:t>
      </w:r>
      <w:proofErr w:type="spellStart"/>
      <w:r>
        <w:t>S</w:t>
      </w:r>
      <w:r w:rsidR="009254DC">
        <w:t>gNB</w:t>
      </w:r>
      <w:proofErr w:type="spellEnd"/>
      <w:r>
        <w:t xml:space="preserve">). </w:t>
      </w:r>
      <w:r w:rsidR="00DE7C2C">
        <w:t>There</w:t>
      </w:r>
      <w:r w:rsidR="004E4087">
        <w:t xml:space="preserve"> </w:t>
      </w:r>
      <w:r w:rsidR="00DE7C2C">
        <w:t xml:space="preserve">are two aspects relevant </w:t>
      </w:r>
      <w:r w:rsidR="004E4087">
        <w:t>for factory automation, besides increased rates per PDU se</w:t>
      </w:r>
      <w:r w:rsidR="00DE7C2C">
        <w:t>ssion. One is the</w:t>
      </w:r>
      <w:r w:rsidR="004E4087">
        <w:t xml:space="preserve"> increased robustness due </w:t>
      </w:r>
      <w:r w:rsidR="00DE7C2C">
        <w:t xml:space="preserve">data </w:t>
      </w:r>
      <w:r w:rsidR="004E4087">
        <w:t>to duplication</w:t>
      </w:r>
      <w:r w:rsidR="00DE7C2C">
        <w:t>. The second is</w:t>
      </w:r>
      <w:r w:rsidR="004E4087">
        <w:t xml:space="preserve"> </w:t>
      </w:r>
      <w:r w:rsidR="00DE7C2C">
        <w:t xml:space="preserve">duplication of control to handle radio link failure of </w:t>
      </w:r>
      <w:proofErr w:type="spellStart"/>
      <w:r w:rsidR="00DE7C2C">
        <w:t>MgNB</w:t>
      </w:r>
      <w:proofErr w:type="spellEnd"/>
      <w:r w:rsidR="00DE7C2C">
        <w:t>.</w:t>
      </w:r>
    </w:p>
    <w:p w14:paraId="047835A2" w14:textId="4EAAC322" w:rsidR="00DE7C2C" w:rsidRDefault="004E4087" w:rsidP="00B51B61">
      <w:r>
        <w:t xml:space="preserve">Data duplication for robustness is a topic already covered </w:t>
      </w:r>
      <w:r w:rsidRPr="00B51B61">
        <w:t>(UL in NR/LTE Rel-15, DL possible since LTE Rel-12)</w:t>
      </w:r>
      <w:r w:rsidR="00DE7C2C">
        <w:t>. Data duplication can provide robustness against varying channel conditions.</w:t>
      </w:r>
    </w:p>
    <w:p w14:paraId="0E2F85B3" w14:textId="7CF38C6A" w:rsidR="00626B60" w:rsidRPr="00DE7C2C" w:rsidRDefault="004E4087" w:rsidP="00B51B61">
      <w:r>
        <w:t>Nevertheless, RRC diversity for control plane robustness still requires further stud</w:t>
      </w:r>
      <w:r w:rsidR="00626B60">
        <w:t>y.</w:t>
      </w:r>
      <w:r w:rsidR="00DE7C2C">
        <w:t xml:space="preserve"> </w:t>
      </w:r>
      <w:r w:rsidR="00626B60">
        <w:t xml:space="preserve">The current challenge is that </w:t>
      </w:r>
      <w:proofErr w:type="spellStart"/>
      <w:r w:rsidR="00626B60">
        <w:t>M</w:t>
      </w:r>
      <w:r w:rsidR="009254DC">
        <w:t>gNB</w:t>
      </w:r>
      <w:proofErr w:type="spellEnd"/>
      <w:r w:rsidR="00626B60">
        <w:t xml:space="preserve"> manage the control plane for the UE, but in case this link fails, Radio link Failure will trigger RRC re-establishment for both the </w:t>
      </w:r>
      <w:proofErr w:type="spellStart"/>
      <w:r w:rsidR="00626B60">
        <w:t>M</w:t>
      </w:r>
      <w:r w:rsidR="009254DC">
        <w:t>gNB</w:t>
      </w:r>
      <w:proofErr w:type="spellEnd"/>
      <w:r w:rsidR="00626B60">
        <w:t xml:space="preserve"> and </w:t>
      </w:r>
      <w:proofErr w:type="spellStart"/>
      <w:r w:rsidR="00626B60">
        <w:t>S</w:t>
      </w:r>
      <w:r w:rsidR="009254DC">
        <w:t>gNB</w:t>
      </w:r>
      <w:proofErr w:type="spellEnd"/>
      <w:r w:rsidR="00626B60">
        <w:t xml:space="preserve">, i.e., the limitation is that </w:t>
      </w:r>
      <w:r w:rsidR="00626B60" w:rsidRPr="007B2282">
        <w:rPr>
          <w:lang w:val="en-US"/>
        </w:rPr>
        <w:t xml:space="preserve">RLF on </w:t>
      </w:r>
      <w:proofErr w:type="spellStart"/>
      <w:r w:rsidR="00626B60" w:rsidRPr="007B2282">
        <w:rPr>
          <w:lang w:val="en-US"/>
        </w:rPr>
        <w:t>M</w:t>
      </w:r>
      <w:r w:rsidR="009254DC">
        <w:rPr>
          <w:lang w:val="en-US"/>
        </w:rPr>
        <w:t>gNB</w:t>
      </w:r>
      <w:proofErr w:type="spellEnd"/>
      <w:r w:rsidR="00626B60" w:rsidRPr="007B2282">
        <w:rPr>
          <w:lang w:val="en-US"/>
        </w:rPr>
        <w:t xml:space="preserve"> still triggers RRC re-establishment, regardless of the condition of SCG</w:t>
      </w:r>
      <w:r w:rsidR="00626B60">
        <w:rPr>
          <w:lang w:val="en-US"/>
        </w:rPr>
        <w:t xml:space="preserve">. Further solutions are needed to </w:t>
      </w:r>
      <w:r w:rsidR="00626B60" w:rsidRPr="007B2282">
        <w:rPr>
          <w:lang w:val="en-US"/>
        </w:rPr>
        <w:t xml:space="preserve">avoid triggering RRC re-establishment if there is a failure in the </w:t>
      </w:r>
      <w:proofErr w:type="spellStart"/>
      <w:r w:rsidR="00626B60" w:rsidRPr="007B2282">
        <w:rPr>
          <w:lang w:val="en-US"/>
        </w:rPr>
        <w:t>M</w:t>
      </w:r>
      <w:r w:rsidR="009254DC">
        <w:rPr>
          <w:lang w:val="en-US"/>
        </w:rPr>
        <w:t>gNB</w:t>
      </w:r>
      <w:proofErr w:type="spellEnd"/>
      <w:r w:rsidR="00626B60" w:rsidRPr="007B2282">
        <w:rPr>
          <w:lang w:val="en-US"/>
        </w:rPr>
        <w:t xml:space="preserve"> radio link (or </w:t>
      </w:r>
      <w:proofErr w:type="spellStart"/>
      <w:r w:rsidR="00626B60" w:rsidRPr="007B2282">
        <w:rPr>
          <w:lang w:val="en-US"/>
        </w:rPr>
        <w:t>M</w:t>
      </w:r>
      <w:r w:rsidR="009254DC">
        <w:rPr>
          <w:lang w:val="en-US"/>
        </w:rPr>
        <w:t>gNB</w:t>
      </w:r>
      <w:proofErr w:type="spellEnd"/>
      <w:r w:rsidR="00626B60" w:rsidRPr="007B2282">
        <w:rPr>
          <w:lang w:val="en-US"/>
        </w:rPr>
        <w:t xml:space="preserve"> node failure)</w:t>
      </w:r>
      <w:r w:rsidR="00626B60">
        <w:rPr>
          <w:lang w:val="en-US"/>
        </w:rPr>
        <w:t>.</w:t>
      </w:r>
    </w:p>
    <w:p w14:paraId="79878864" w14:textId="4DFFF9CA" w:rsidR="004E4087" w:rsidRPr="00626B60" w:rsidRDefault="00626B60" w:rsidP="00626B60">
      <w:pPr>
        <w:rPr>
          <w:lang w:val="en-US"/>
        </w:rPr>
      </w:pPr>
      <w:r>
        <w:rPr>
          <w:lang w:val="en-US"/>
        </w:rPr>
        <w:t xml:space="preserve">A solution is to enable </w:t>
      </w:r>
      <w:r w:rsidR="009152BB" w:rsidRPr="007B2282">
        <w:rPr>
          <w:lang w:val="en-US"/>
        </w:rPr>
        <w:t>True RRC diversity</w:t>
      </w:r>
      <w:r>
        <w:rPr>
          <w:lang w:val="en-US"/>
        </w:rPr>
        <w:t xml:space="preserve">, </w:t>
      </w:r>
      <w:r w:rsidR="000E7A81">
        <w:rPr>
          <w:lang w:val="en-US"/>
        </w:rPr>
        <w:t xml:space="preserve">which </w:t>
      </w:r>
      <w:r w:rsidR="000E7A81" w:rsidRPr="000E7A81">
        <w:rPr>
          <w:lang w:val="en-US"/>
        </w:rPr>
        <w:t>in case of one node failure, control plane connection is still maintained via the other node</w:t>
      </w:r>
      <w:r w:rsidR="000E7A81">
        <w:rPr>
          <w:lang w:val="en-US"/>
        </w:rPr>
        <w:t xml:space="preserve"> and is applicable</w:t>
      </w:r>
      <w:r w:rsidR="009152BB" w:rsidRPr="007B2282">
        <w:rPr>
          <w:lang w:val="en-US"/>
        </w:rPr>
        <w:t xml:space="preserve"> in case DC is used for redundancy</w:t>
      </w:r>
      <w:r>
        <w:rPr>
          <w:lang w:val="en-US"/>
        </w:rPr>
        <w:t>.</w:t>
      </w:r>
    </w:p>
    <w:p w14:paraId="5A1E5FB0" w14:textId="7D03D5DC" w:rsidR="00A550C9" w:rsidRDefault="00A550C9" w:rsidP="00A550C9">
      <w:pPr>
        <w:pStyle w:val="TOC1"/>
        <w:rPr>
          <w:rFonts w:asciiTheme="minorHAnsi" w:eastAsiaTheme="minorEastAsia" w:hAnsiTheme="minorHAnsi" w:cstheme="minorBidi"/>
          <w:b w:val="0"/>
          <w:sz w:val="22"/>
          <w:lang w:val="en-CA" w:eastAsia="en-CA"/>
        </w:rPr>
      </w:pPr>
      <w:r>
        <w:t>Observation 2</w:t>
      </w:r>
      <w:r>
        <w:rPr>
          <w:rFonts w:asciiTheme="minorHAnsi" w:eastAsiaTheme="minorEastAsia" w:hAnsiTheme="minorHAnsi" w:cstheme="minorBidi"/>
          <w:b w:val="0"/>
          <w:sz w:val="22"/>
          <w:lang w:val="en-CA" w:eastAsia="en-CA"/>
        </w:rPr>
        <w:tab/>
      </w:r>
      <w:bookmarkStart w:id="1" w:name="_Hlk498611067"/>
      <w:r w:rsidR="00B51B61">
        <w:t xml:space="preserve">Dual Connectivity and RRC diversity </w:t>
      </w:r>
      <w:r w:rsidR="005840AD" w:rsidRPr="005840AD">
        <w:t xml:space="preserve">can provide robustness </w:t>
      </w:r>
      <w:r w:rsidR="005840AD">
        <w:t>againt</w:t>
      </w:r>
      <w:r w:rsidR="005840AD" w:rsidRPr="005840AD">
        <w:t xml:space="preserve"> varying channel conditions</w:t>
      </w:r>
      <w:r w:rsidR="005840AD">
        <w:t>,</w:t>
      </w:r>
      <w:r w:rsidR="005840AD" w:rsidRPr="005840AD">
        <w:t xml:space="preserve"> radio link failure</w:t>
      </w:r>
      <w:r w:rsidR="005840AD">
        <w:t xml:space="preserve"> and node failure.</w:t>
      </w:r>
    </w:p>
    <w:bookmarkEnd w:id="1"/>
    <w:p w14:paraId="50B390A1" w14:textId="77777777" w:rsidR="00A550C9" w:rsidRPr="00A550C9" w:rsidRDefault="00A550C9" w:rsidP="004370E4">
      <w:pPr>
        <w:pStyle w:val="BodyText"/>
        <w:rPr>
          <w:lang w:val="en-CA"/>
        </w:rPr>
      </w:pPr>
    </w:p>
    <w:p w14:paraId="20CB86BE" w14:textId="2677278B" w:rsidR="00EC5947" w:rsidRDefault="00C01F33" w:rsidP="009E5A4F">
      <w:pPr>
        <w:pStyle w:val="Heading1"/>
      </w:pPr>
      <w:bookmarkStart w:id="2" w:name="_Ref189046994"/>
      <w:bookmarkEnd w:id="2"/>
      <w:r w:rsidRPr="00CE0424">
        <w:lastRenderedPageBreak/>
        <w:t>Conclusion</w:t>
      </w:r>
    </w:p>
    <w:p w14:paraId="06813E7E" w14:textId="2A2E3B19" w:rsidR="00AB0BC8" w:rsidRPr="00CE0424" w:rsidRDefault="008E065E" w:rsidP="007A367D">
      <w:pPr>
        <w:pStyle w:val="BodyText"/>
        <w:rPr>
          <w:b/>
          <w:bCs/>
        </w:rPr>
      </w:pPr>
      <w:r w:rsidRPr="00CE0424">
        <w:t>Based on the discussion propose the following:</w:t>
      </w:r>
    </w:p>
    <w:p w14:paraId="1E7C188C" w14:textId="0D3AB212" w:rsidR="00A905C1" w:rsidRDefault="00A905C1">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bookmarkStart w:id="3" w:name="_Hlk498587904"/>
      <w:r w:rsidR="00597660">
        <w:t>Observation</w:t>
      </w:r>
      <w:r>
        <w:t xml:space="preserve"> 1</w:t>
      </w:r>
      <w:bookmarkEnd w:id="3"/>
      <w:r>
        <w:rPr>
          <w:rFonts w:asciiTheme="minorHAnsi" w:eastAsiaTheme="minorEastAsia" w:hAnsiTheme="minorHAnsi" w:cstheme="minorBidi"/>
          <w:b w:val="0"/>
          <w:sz w:val="22"/>
          <w:lang w:val="en-CA" w:eastAsia="en-CA"/>
        </w:rPr>
        <w:tab/>
      </w:r>
      <w:r w:rsidR="00576868">
        <w:t>In factory automation, devices need time synchronization on the application level, which is different from synchronization for orthogonality and frame alignment at RAN1.</w:t>
      </w:r>
    </w:p>
    <w:p w14:paraId="21C9EC11" w14:textId="236BC03B" w:rsidR="005840AD" w:rsidRPr="000E7A81" w:rsidRDefault="00597660" w:rsidP="005840AD">
      <w:pPr>
        <w:pStyle w:val="TOC1"/>
      </w:pPr>
      <w:r>
        <w:t>Observation</w:t>
      </w:r>
      <w:r w:rsidR="00A905C1">
        <w:t xml:space="preserve"> 2</w:t>
      </w:r>
      <w:r w:rsidR="00A905C1">
        <w:rPr>
          <w:rFonts w:asciiTheme="minorHAnsi" w:eastAsiaTheme="minorEastAsia" w:hAnsiTheme="minorHAnsi" w:cstheme="minorBidi"/>
          <w:b w:val="0"/>
          <w:sz w:val="22"/>
          <w:lang w:val="en-CA" w:eastAsia="en-CA"/>
        </w:rPr>
        <w:tab/>
      </w:r>
      <w:r w:rsidR="005840AD">
        <w:t xml:space="preserve">Dual Connectivity and RRC diversity </w:t>
      </w:r>
      <w:r w:rsidR="005840AD" w:rsidRPr="005840AD">
        <w:t xml:space="preserve">can provide robustness </w:t>
      </w:r>
      <w:r w:rsidR="005840AD">
        <w:t>againt</w:t>
      </w:r>
      <w:r w:rsidR="005840AD" w:rsidRPr="005840AD">
        <w:t xml:space="preserve"> varying channel conditions</w:t>
      </w:r>
      <w:r w:rsidR="005840AD">
        <w:t>,</w:t>
      </w:r>
      <w:r w:rsidR="005840AD" w:rsidRPr="005840AD">
        <w:t xml:space="preserve"> radio link failure</w:t>
      </w:r>
      <w:r w:rsidR="005840AD">
        <w:t xml:space="preserve"> and node failure.</w:t>
      </w:r>
    </w:p>
    <w:p w14:paraId="19C67CBE" w14:textId="71873ECA" w:rsidR="00A905C1" w:rsidRDefault="00A905C1">
      <w:pPr>
        <w:pStyle w:val="TOC1"/>
        <w:rPr>
          <w:rFonts w:asciiTheme="minorHAnsi" w:eastAsiaTheme="minorEastAsia" w:hAnsiTheme="minorHAnsi" w:cstheme="minorBidi"/>
          <w:b w:val="0"/>
          <w:sz w:val="22"/>
          <w:lang w:val="en-CA" w:eastAsia="en-CA"/>
        </w:rPr>
      </w:pPr>
    </w:p>
    <w:p w14:paraId="5381AB2D" w14:textId="55A46323" w:rsidR="00A905C1" w:rsidRPr="00790B99" w:rsidRDefault="00A905C1" w:rsidP="00A905C1">
      <w:pPr>
        <w:pStyle w:val="BodyText"/>
        <w:rPr>
          <w:b/>
          <w:bCs/>
        </w:rPr>
      </w:pPr>
      <w:r>
        <w:rPr>
          <w:b/>
          <w:bCs/>
        </w:rPr>
        <w:fldChar w:fldCharType="end"/>
      </w:r>
    </w:p>
    <w:p w14:paraId="70967945" w14:textId="77777777" w:rsidR="00C01F33" w:rsidRPr="00CE0424" w:rsidRDefault="00C01F33" w:rsidP="006E062C"/>
    <w:p w14:paraId="376FAB34" w14:textId="3939D3FA" w:rsidR="004F3E3A" w:rsidRPr="00740AC4" w:rsidRDefault="00F507D1" w:rsidP="00740AC4">
      <w:pPr>
        <w:pStyle w:val="Heading1"/>
      </w:pPr>
      <w:bookmarkStart w:id="4" w:name="_In-sequence_SDU_delivery"/>
      <w:bookmarkEnd w:id="4"/>
      <w:r w:rsidRPr="00CE0424">
        <w:t>References</w:t>
      </w:r>
      <w:bookmarkStart w:id="5" w:name="_Ref174151459"/>
      <w:bookmarkStart w:id="6" w:name="_Ref189809556"/>
    </w:p>
    <w:p w14:paraId="7D57C87E" w14:textId="35FF55E6" w:rsidR="00740AC4" w:rsidRPr="003F5094" w:rsidRDefault="00740AC4" w:rsidP="004B59AC">
      <w:pPr>
        <w:pStyle w:val="Reference"/>
      </w:pPr>
      <w:r w:rsidRPr="00740AC4">
        <w:rPr>
          <w:rFonts w:cs="Arial"/>
        </w:rPr>
        <w:t xml:space="preserve">TR 22.804, </w:t>
      </w:r>
      <w:r>
        <w:t xml:space="preserve">Study on Communication for Automation in Vertical Domain, </w:t>
      </w:r>
      <w:r w:rsidRPr="00740AC4">
        <w:rPr>
          <w:rFonts w:cs="Arial"/>
        </w:rPr>
        <w:t>V0.2.0, August 2017</w:t>
      </w:r>
    </w:p>
    <w:p w14:paraId="4EC74515" w14:textId="66434278" w:rsidR="00740AC4" w:rsidRDefault="00703DA7" w:rsidP="00703DA7">
      <w:pPr>
        <w:pStyle w:val="Reference"/>
      </w:pPr>
      <w:r>
        <w:t>IEEE “</w:t>
      </w:r>
      <w:r w:rsidRPr="00703DA7">
        <w:t>Time-Sensitive Networking Task Group</w:t>
      </w:r>
      <w:r>
        <w:t>”</w:t>
      </w:r>
      <w:r w:rsidRPr="00703DA7">
        <w:t xml:space="preserve"> </w:t>
      </w:r>
      <w:r>
        <w:t xml:space="preserve">website: </w:t>
      </w:r>
      <w:hyperlink r:id="rId16" w:history="1">
        <w:r w:rsidRPr="006000DC">
          <w:rPr>
            <w:rStyle w:val="Hyperlink"/>
          </w:rPr>
          <w:t>http://www.ieee802.org/1/pages/tsn.html</w:t>
        </w:r>
      </w:hyperlink>
    </w:p>
    <w:p w14:paraId="67EC38F7" w14:textId="7EBD8A1E" w:rsidR="00703DA7" w:rsidRDefault="00703DA7" w:rsidP="00703DA7">
      <w:pPr>
        <w:pStyle w:val="Reference"/>
      </w:pPr>
      <w:r w:rsidRPr="00703DA7">
        <w:t>802.1AS-2011 - IEEE Standard for Local and Metropolitan Area Networks - Timing and Synchronization for Time-Sensitive Applications in Bridged Local Area Networks</w:t>
      </w:r>
      <w:r w:rsidR="00116094">
        <w:t>, 2011</w:t>
      </w:r>
    </w:p>
    <w:p w14:paraId="55438CCB" w14:textId="43BEA147" w:rsidR="008B13F0" w:rsidRPr="00CB1DC8" w:rsidRDefault="008B13F0" w:rsidP="008B13F0">
      <w:pPr>
        <w:pStyle w:val="Reference"/>
      </w:pPr>
      <w:r>
        <w:t xml:space="preserve">ITU-T </w:t>
      </w:r>
      <w:r w:rsidRPr="008B13F0">
        <w:t>G.8265.1/Y.1365.1</w:t>
      </w:r>
      <w:r>
        <w:t xml:space="preserve"> “Precision time protocol telecom profile for frequency synchronization”, 2014</w:t>
      </w:r>
    </w:p>
    <w:bookmarkEnd w:id="5"/>
    <w:bookmarkEnd w:id="6"/>
    <w:p w14:paraId="6EF5CF0A" w14:textId="0DEFBE0F" w:rsidR="003A7EF3" w:rsidRDefault="003A7EF3" w:rsidP="00CE0424">
      <w:pPr>
        <w:pStyle w:val="BodyText"/>
      </w:pPr>
    </w:p>
    <w:p w14:paraId="415AEC0A" w14:textId="77777777" w:rsidR="0012430A" w:rsidRPr="00CE0424" w:rsidRDefault="0012430A" w:rsidP="00CE0424">
      <w:pPr>
        <w:pStyle w:val="BodyText"/>
      </w:pPr>
    </w:p>
    <w:sectPr w:rsidR="0012430A"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49DE1" w14:textId="77777777" w:rsidR="00923B8C" w:rsidRDefault="00923B8C">
      <w:r>
        <w:separator/>
      </w:r>
    </w:p>
  </w:endnote>
  <w:endnote w:type="continuationSeparator" w:id="0">
    <w:p w14:paraId="249749D0" w14:textId="77777777" w:rsidR="00923B8C" w:rsidRDefault="00923B8C">
      <w:r>
        <w:continuationSeparator/>
      </w:r>
    </w:p>
  </w:endnote>
  <w:endnote w:type="continuationNotice" w:id="1">
    <w:p w14:paraId="63FE74AD" w14:textId="77777777" w:rsidR="00923B8C" w:rsidRDefault="00923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2C2F0578" w:rsidR="003C365F" w:rsidRDefault="003C36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53C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3C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F7E50" w14:textId="77777777" w:rsidR="00923B8C" w:rsidRDefault="00923B8C">
      <w:r>
        <w:separator/>
      </w:r>
    </w:p>
  </w:footnote>
  <w:footnote w:type="continuationSeparator" w:id="0">
    <w:p w14:paraId="460D8127" w14:textId="77777777" w:rsidR="00923B8C" w:rsidRDefault="00923B8C">
      <w:r>
        <w:continuationSeparator/>
      </w:r>
    </w:p>
  </w:footnote>
  <w:footnote w:type="continuationNotice" w:id="1">
    <w:p w14:paraId="6CD94B64" w14:textId="77777777" w:rsidR="00923B8C" w:rsidRDefault="00923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3C365F" w:rsidRDefault="003C365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464058"/>
    <w:multiLevelType w:val="hybridMultilevel"/>
    <w:tmpl w:val="00B0D4F0"/>
    <w:lvl w:ilvl="0" w:tplc="CDEEB6EC">
      <w:start w:val="1"/>
      <w:numFmt w:val="lowerRoman"/>
      <w:lvlText w:val="(%1)"/>
      <w:lvlJc w:val="left"/>
      <w:pPr>
        <w:ind w:left="1080" w:hanging="72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6CD2967"/>
    <w:multiLevelType w:val="hybridMultilevel"/>
    <w:tmpl w:val="03DEC90C"/>
    <w:lvl w:ilvl="0" w:tplc="6E2E63D6">
      <w:start w:val="1"/>
      <w:numFmt w:val="bullet"/>
      <w:lvlText w:val="›"/>
      <w:lvlJc w:val="left"/>
      <w:pPr>
        <w:tabs>
          <w:tab w:val="num" w:pos="720"/>
        </w:tabs>
        <w:ind w:left="720" w:hanging="360"/>
      </w:pPr>
      <w:rPr>
        <w:rFonts w:ascii="Arial" w:hAnsi="Arial" w:hint="default"/>
      </w:rPr>
    </w:lvl>
    <w:lvl w:ilvl="1" w:tplc="879E1A80">
      <w:numFmt w:val="bullet"/>
      <w:lvlText w:val="–"/>
      <w:lvlJc w:val="left"/>
      <w:pPr>
        <w:tabs>
          <w:tab w:val="num" w:pos="1440"/>
        </w:tabs>
        <w:ind w:left="1440" w:hanging="360"/>
      </w:pPr>
      <w:rPr>
        <w:rFonts w:ascii="Ericsson Capital TT" w:hAnsi="Ericsson Capital TT" w:hint="default"/>
      </w:rPr>
    </w:lvl>
    <w:lvl w:ilvl="2" w:tplc="F1922698">
      <w:numFmt w:val="bullet"/>
      <w:lvlText w:val="›"/>
      <w:lvlJc w:val="left"/>
      <w:pPr>
        <w:tabs>
          <w:tab w:val="num" w:pos="2160"/>
        </w:tabs>
        <w:ind w:left="2160" w:hanging="360"/>
      </w:pPr>
      <w:rPr>
        <w:rFonts w:ascii="Ericsson Capital TT" w:hAnsi="Ericsson Capital TT" w:hint="default"/>
      </w:rPr>
    </w:lvl>
    <w:lvl w:ilvl="3" w:tplc="FE8493F6" w:tentative="1">
      <w:start w:val="1"/>
      <w:numFmt w:val="bullet"/>
      <w:lvlText w:val="›"/>
      <w:lvlJc w:val="left"/>
      <w:pPr>
        <w:tabs>
          <w:tab w:val="num" w:pos="2880"/>
        </w:tabs>
        <w:ind w:left="2880" w:hanging="360"/>
      </w:pPr>
      <w:rPr>
        <w:rFonts w:ascii="Arial" w:hAnsi="Arial" w:hint="default"/>
      </w:rPr>
    </w:lvl>
    <w:lvl w:ilvl="4" w:tplc="D03AF044" w:tentative="1">
      <w:start w:val="1"/>
      <w:numFmt w:val="bullet"/>
      <w:lvlText w:val="›"/>
      <w:lvlJc w:val="left"/>
      <w:pPr>
        <w:tabs>
          <w:tab w:val="num" w:pos="3600"/>
        </w:tabs>
        <w:ind w:left="3600" w:hanging="360"/>
      </w:pPr>
      <w:rPr>
        <w:rFonts w:ascii="Arial" w:hAnsi="Arial" w:hint="default"/>
      </w:rPr>
    </w:lvl>
    <w:lvl w:ilvl="5" w:tplc="EE1C6BEC" w:tentative="1">
      <w:start w:val="1"/>
      <w:numFmt w:val="bullet"/>
      <w:lvlText w:val="›"/>
      <w:lvlJc w:val="left"/>
      <w:pPr>
        <w:tabs>
          <w:tab w:val="num" w:pos="4320"/>
        </w:tabs>
        <w:ind w:left="4320" w:hanging="360"/>
      </w:pPr>
      <w:rPr>
        <w:rFonts w:ascii="Arial" w:hAnsi="Arial" w:hint="default"/>
      </w:rPr>
    </w:lvl>
    <w:lvl w:ilvl="6" w:tplc="A6EC3B9E" w:tentative="1">
      <w:start w:val="1"/>
      <w:numFmt w:val="bullet"/>
      <w:lvlText w:val="›"/>
      <w:lvlJc w:val="left"/>
      <w:pPr>
        <w:tabs>
          <w:tab w:val="num" w:pos="5040"/>
        </w:tabs>
        <w:ind w:left="5040" w:hanging="360"/>
      </w:pPr>
      <w:rPr>
        <w:rFonts w:ascii="Arial" w:hAnsi="Arial" w:hint="default"/>
      </w:rPr>
    </w:lvl>
    <w:lvl w:ilvl="7" w:tplc="83027A5E" w:tentative="1">
      <w:start w:val="1"/>
      <w:numFmt w:val="bullet"/>
      <w:lvlText w:val="›"/>
      <w:lvlJc w:val="left"/>
      <w:pPr>
        <w:tabs>
          <w:tab w:val="num" w:pos="5760"/>
        </w:tabs>
        <w:ind w:left="5760" w:hanging="360"/>
      </w:pPr>
      <w:rPr>
        <w:rFonts w:ascii="Arial" w:hAnsi="Arial" w:hint="default"/>
      </w:rPr>
    </w:lvl>
    <w:lvl w:ilvl="8" w:tplc="D6BA14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95318"/>
    <w:multiLevelType w:val="hybridMultilevel"/>
    <w:tmpl w:val="110A133A"/>
    <w:lvl w:ilvl="0" w:tplc="FB9C52FC">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25D21"/>
    <w:multiLevelType w:val="hybridMultilevel"/>
    <w:tmpl w:val="245E8180"/>
    <w:lvl w:ilvl="0" w:tplc="B1FA767E">
      <w:start w:val="1"/>
      <w:numFmt w:val="bullet"/>
      <w:lvlText w:val="–"/>
      <w:lvlJc w:val="left"/>
      <w:pPr>
        <w:tabs>
          <w:tab w:val="num" w:pos="720"/>
        </w:tabs>
        <w:ind w:left="720" w:hanging="360"/>
      </w:pPr>
      <w:rPr>
        <w:rFonts w:ascii="Ericsson Capital TT" w:hAnsi="Ericsson Capital TT" w:hint="default"/>
      </w:rPr>
    </w:lvl>
    <w:lvl w:ilvl="1" w:tplc="2370ECD4">
      <w:start w:val="1"/>
      <w:numFmt w:val="bullet"/>
      <w:lvlText w:val="–"/>
      <w:lvlJc w:val="left"/>
      <w:pPr>
        <w:tabs>
          <w:tab w:val="num" w:pos="1440"/>
        </w:tabs>
        <w:ind w:left="1440" w:hanging="360"/>
      </w:pPr>
      <w:rPr>
        <w:rFonts w:ascii="Ericsson Capital TT" w:hAnsi="Ericsson Capital TT" w:hint="default"/>
      </w:rPr>
    </w:lvl>
    <w:lvl w:ilvl="2" w:tplc="33640A62" w:tentative="1">
      <w:start w:val="1"/>
      <w:numFmt w:val="bullet"/>
      <w:lvlText w:val="–"/>
      <w:lvlJc w:val="left"/>
      <w:pPr>
        <w:tabs>
          <w:tab w:val="num" w:pos="2160"/>
        </w:tabs>
        <w:ind w:left="2160" w:hanging="360"/>
      </w:pPr>
      <w:rPr>
        <w:rFonts w:ascii="Ericsson Capital TT" w:hAnsi="Ericsson Capital TT" w:hint="default"/>
      </w:rPr>
    </w:lvl>
    <w:lvl w:ilvl="3" w:tplc="A534269A" w:tentative="1">
      <w:start w:val="1"/>
      <w:numFmt w:val="bullet"/>
      <w:lvlText w:val="–"/>
      <w:lvlJc w:val="left"/>
      <w:pPr>
        <w:tabs>
          <w:tab w:val="num" w:pos="2880"/>
        </w:tabs>
        <w:ind w:left="2880" w:hanging="360"/>
      </w:pPr>
      <w:rPr>
        <w:rFonts w:ascii="Ericsson Capital TT" w:hAnsi="Ericsson Capital TT" w:hint="default"/>
      </w:rPr>
    </w:lvl>
    <w:lvl w:ilvl="4" w:tplc="2716E0A4" w:tentative="1">
      <w:start w:val="1"/>
      <w:numFmt w:val="bullet"/>
      <w:lvlText w:val="–"/>
      <w:lvlJc w:val="left"/>
      <w:pPr>
        <w:tabs>
          <w:tab w:val="num" w:pos="3600"/>
        </w:tabs>
        <w:ind w:left="3600" w:hanging="360"/>
      </w:pPr>
      <w:rPr>
        <w:rFonts w:ascii="Ericsson Capital TT" w:hAnsi="Ericsson Capital TT" w:hint="default"/>
      </w:rPr>
    </w:lvl>
    <w:lvl w:ilvl="5" w:tplc="B2C8450C" w:tentative="1">
      <w:start w:val="1"/>
      <w:numFmt w:val="bullet"/>
      <w:lvlText w:val="–"/>
      <w:lvlJc w:val="left"/>
      <w:pPr>
        <w:tabs>
          <w:tab w:val="num" w:pos="4320"/>
        </w:tabs>
        <w:ind w:left="4320" w:hanging="360"/>
      </w:pPr>
      <w:rPr>
        <w:rFonts w:ascii="Ericsson Capital TT" w:hAnsi="Ericsson Capital TT" w:hint="default"/>
      </w:rPr>
    </w:lvl>
    <w:lvl w:ilvl="6" w:tplc="2B4A169E" w:tentative="1">
      <w:start w:val="1"/>
      <w:numFmt w:val="bullet"/>
      <w:lvlText w:val="–"/>
      <w:lvlJc w:val="left"/>
      <w:pPr>
        <w:tabs>
          <w:tab w:val="num" w:pos="5040"/>
        </w:tabs>
        <w:ind w:left="5040" w:hanging="360"/>
      </w:pPr>
      <w:rPr>
        <w:rFonts w:ascii="Ericsson Capital TT" w:hAnsi="Ericsson Capital TT" w:hint="default"/>
      </w:rPr>
    </w:lvl>
    <w:lvl w:ilvl="7" w:tplc="07546B36" w:tentative="1">
      <w:start w:val="1"/>
      <w:numFmt w:val="bullet"/>
      <w:lvlText w:val="–"/>
      <w:lvlJc w:val="left"/>
      <w:pPr>
        <w:tabs>
          <w:tab w:val="num" w:pos="5760"/>
        </w:tabs>
        <w:ind w:left="5760" w:hanging="360"/>
      </w:pPr>
      <w:rPr>
        <w:rFonts w:ascii="Ericsson Capital TT" w:hAnsi="Ericsson Capital TT" w:hint="default"/>
      </w:rPr>
    </w:lvl>
    <w:lvl w:ilvl="8" w:tplc="6862D218"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9F644C"/>
    <w:multiLevelType w:val="hybridMultilevel"/>
    <w:tmpl w:val="1FF2F892"/>
    <w:lvl w:ilvl="0" w:tplc="C2DCF6D8">
      <w:start w:val="1"/>
      <w:numFmt w:val="bullet"/>
      <w:lvlText w:val="›"/>
      <w:lvlJc w:val="left"/>
      <w:pPr>
        <w:tabs>
          <w:tab w:val="num" w:pos="720"/>
        </w:tabs>
        <w:ind w:left="720" w:hanging="360"/>
      </w:pPr>
      <w:rPr>
        <w:rFonts w:ascii="Arial" w:hAnsi="Arial" w:hint="default"/>
      </w:rPr>
    </w:lvl>
    <w:lvl w:ilvl="1" w:tplc="59D01488">
      <w:numFmt w:val="bullet"/>
      <w:lvlText w:val="–"/>
      <w:lvlJc w:val="left"/>
      <w:pPr>
        <w:tabs>
          <w:tab w:val="num" w:pos="1440"/>
        </w:tabs>
        <w:ind w:left="1440" w:hanging="360"/>
      </w:pPr>
      <w:rPr>
        <w:rFonts w:ascii="Ericsson Capital TT" w:hAnsi="Ericsson Capital TT" w:hint="default"/>
      </w:rPr>
    </w:lvl>
    <w:lvl w:ilvl="2" w:tplc="09707D02" w:tentative="1">
      <w:start w:val="1"/>
      <w:numFmt w:val="bullet"/>
      <w:lvlText w:val="›"/>
      <w:lvlJc w:val="left"/>
      <w:pPr>
        <w:tabs>
          <w:tab w:val="num" w:pos="2160"/>
        </w:tabs>
        <w:ind w:left="2160" w:hanging="360"/>
      </w:pPr>
      <w:rPr>
        <w:rFonts w:ascii="Arial" w:hAnsi="Arial" w:hint="default"/>
      </w:rPr>
    </w:lvl>
    <w:lvl w:ilvl="3" w:tplc="2B0E27CA" w:tentative="1">
      <w:start w:val="1"/>
      <w:numFmt w:val="bullet"/>
      <w:lvlText w:val="›"/>
      <w:lvlJc w:val="left"/>
      <w:pPr>
        <w:tabs>
          <w:tab w:val="num" w:pos="2880"/>
        </w:tabs>
        <w:ind w:left="2880" w:hanging="360"/>
      </w:pPr>
      <w:rPr>
        <w:rFonts w:ascii="Arial" w:hAnsi="Arial" w:hint="default"/>
      </w:rPr>
    </w:lvl>
    <w:lvl w:ilvl="4" w:tplc="B6BE1896" w:tentative="1">
      <w:start w:val="1"/>
      <w:numFmt w:val="bullet"/>
      <w:lvlText w:val="›"/>
      <w:lvlJc w:val="left"/>
      <w:pPr>
        <w:tabs>
          <w:tab w:val="num" w:pos="3600"/>
        </w:tabs>
        <w:ind w:left="3600" w:hanging="360"/>
      </w:pPr>
      <w:rPr>
        <w:rFonts w:ascii="Arial" w:hAnsi="Arial" w:hint="default"/>
      </w:rPr>
    </w:lvl>
    <w:lvl w:ilvl="5" w:tplc="7B5032F0" w:tentative="1">
      <w:start w:val="1"/>
      <w:numFmt w:val="bullet"/>
      <w:lvlText w:val="›"/>
      <w:lvlJc w:val="left"/>
      <w:pPr>
        <w:tabs>
          <w:tab w:val="num" w:pos="4320"/>
        </w:tabs>
        <w:ind w:left="4320" w:hanging="360"/>
      </w:pPr>
      <w:rPr>
        <w:rFonts w:ascii="Arial" w:hAnsi="Arial" w:hint="default"/>
      </w:rPr>
    </w:lvl>
    <w:lvl w:ilvl="6" w:tplc="B24483EC" w:tentative="1">
      <w:start w:val="1"/>
      <w:numFmt w:val="bullet"/>
      <w:lvlText w:val="›"/>
      <w:lvlJc w:val="left"/>
      <w:pPr>
        <w:tabs>
          <w:tab w:val="num" w:pos="5040"/>
        </w:tabs>
        <w:ind w:left="5040" w:hanging="360"/>
      </w:pPr>
      <w:rPr>
        <w:rFonts w:ascii="Arial" w:hAnsi="Arial" w:hint="default"/>
      </w:rPr>
    </w:lvl>
    <w:lvl w:ilvl="7" w:tplc="98BE4EA6" w:tentative="1">
      <w:start w:val="1"/>
      <w:numFmt w:val="bullet"/>
      <w:lvlText w:val="›"/>
      <w:lvlJc w:val="left"/>
      <w:pPr>
        <w:tabs>
          <w:tab w:val="num" w:pos="5760"/>
        </w:tabs>
        <w:ind w:left="5760" w:hanging="360"/>
      </w:pPr>
      <w:rPr>
        <w:rFonts w:ascii="Arial" w:hAnsi="Arial" w:hint="default"/>
      </w:rPr>
    </w:lvl>
    <w:lvl w:ilvl="8" w:tplc="87C8A0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86B66"/>
    <w:multiLevelType w:val="hybridMultilevel"/>
    <w:tmpl w:val="DEFC2B42"/>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23157"/>
    <w:multiLevelType w:val="hybridMultilevel"/>
    <w:tmpl w:val="18F8316C"/>
    <w:lvl w:ilvl="0" w:tplc="51C0A5A0">
      <w:start w:val="1"/>
      <w:numFmt w:val="bullet"/>
      <w:lvlText w:val="›"/>
      <w:lvlJc w:val="left"/>
      <w:pPr>
        <w:tabs>
          <w:tab w:val="num" w:pos="720"/>
        </w:tabs>
        <w:ind w:left="720" w:hanging="360"/>
      </w:pPr>
      <w:rPr>
        <w:rFonts w:ascii="Arial" w:hAnsi="Arial" w:hint="default"/>
      </w:rPr>
    </w:lvl>
    <w:lvl w:ilvl="1" w:tplc="828A5A28">
      <w:numFmt w:val="bullet"/>
      <w:lvlText w:val="–"/>
      <w:lvlJc w:val="left"/>
      <w:pPr>
        <w:tabs>
          <w:tab w:val="num" w:pos="1440"/>
        </w:tabs>
        <w:ind w:left="1440" w:hanging="360"/>
      </w:pPr>
      <w:rPr>
        <w:rFonts w:ascii="Ericsson Capital TT" w:hAnsi="Ericsson Capital TT" w:hint="default"/>
      </w:rPr>
    </w:lvl>
    <w:lvl w:ilvl="2" w:tplc="47D892BC">
      <w:numFmt w:val="bullet"/>
      <w:lvlText w:val="›"/>
      <w:lvlJc w:val="left"/>
      <w:pPr>
        <w:tabs>
          <w:tab w:val="num" w:pos="2160"/>
        </w:tabs>
        <w:ind w:left="2160" w:hanging="360"/>
      </w:pPr>
      <w:rPr>
        <w:rFonts w:ascii="Ericsson Capital TT" w:hAnsi="Ericsson Capital TT" w:hint="default"/>
      </w:rPr>
    </w:lvl>
    <w:lvl w:ilvl="3" w:tplc="9E6C308A">
      <w:numFmt w:val="bullet"/>
      <w:lvlText w:val="-"/>
      <w:lvlJc w:val="left"/>
      <w:pPr>
        <w:tabs>
          <w:tab w:val="num" w:pos="2880"/>
        </w:tabs>
        <w:ind w:left="2880" w:hanging="360"/>
      </w:pPr>
      <w:rPr>
        <w:rFonts w:ascii="Ericsson Capital TT" w:hAnsi="Ericsson Capital TT" w:hint="default"/>
      </w:rPr>
    </w:lvl>
    <w:lvl w:ilvl="4" w:tplc="6A581D8C" w:tentative="1">
      <w:start w:val="1"/>
      <w:numFmt w:val="bullet"/>
      <w:lvlText w:val="›"/>
      <w:lvlJc w:val="left"/>
      <w:pPr>
        <w:tabs>
          <w:tab w:val="num" w:pos="3600"/>
        </w:tabs>
        <w:ind w:left="3600" w:hanging="360"/>
      </w:pPr>
      <w:rPr>
        <w:rFonts w:ascii="Arial" w:hAnsi="Arial" w:hint="default"/>
      </w:rPr>
    </w:lvl>
    <w:lvl w:ilvl="5" w:tplc="0DD273EE" w:tentative="1">
      <w:start w:val="1"/>
      <w:numFmt w:val="bullet"/>
      <w:lvlText w:val="›"/>
      <w:lvlJc w:val="left"/>
      <w:pPr>
        <w:tabs>
          <w:tab w:val="num" w:pos="4320"/>
        </w:tabs>
        <w:ind w:left="4320" w:hanging="360"/>
      </w:pPr>
      <w:rPr>
        <w:rFonts w:ascii="Arial" w:hAnsi="Arial" w:hint="default"/>
      </w:rPr>
    </w:lvl>
    <w:lvl w:ilvl="6" w:tplc="CDB067DA" w:tentative="1">
      <w:start w:val="1"/>
      <w:numFmt w:val="bullet"/>
      <w:lvlText w:val="›"/>
      <w:lvlJc w:val="left"/>
      <w:pPr>
        <w:tabs>
          <w:tab w:val="num" w:pos="5040"/>
        </w:tabs>
        <w:ind w:left="5040" w:hanging="360"/>
      </w:pPr>
      <w:rPr>
        <w:rFonts w:ascii="Arial" w:hAnsi="Arial" w:hint="default"/>
      </w:rPr>
    </w:lvl>
    <w:lvl w:ilvl="7" w:tplc="7340E0D0" w:tentative="1">
      <w:start w:val="1"/>
      <w:numFmt w:val="bullet"/>
      <w:lvlText w:val="›"/>
      <w:lvlJc w:val="left"/>
      <w:pPr>
        <w:tabs>
          <w:tab w:val="num" w:pos="5760"/>
        </w:tabs>
        <w:ind w:left="5760" w:hanging="360"/>
      </w:pPr>
      <w:rPr>
        <w:rFonts w:ascii="Arial" w:hAnsi="Arial" w:hint="default"/>
      </w:rPr>
    </w:lvl>
    <w:lvl w:ilvl="8" w:tplc="3AE25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E1877"/>
    <w:multiLevelType w:val="hybridMultilevel"/>
    <w:tmpl w:val="706658AE"/>
    <w:lvl w:ilvl="0" w:tplc="7116F86A">
      <w:start w:val="1"/>
      <w:numFmt w:val="bullet"/>
      <w:lvlText w:val="–"/>
      <w:lvlJc w:val="left"/>
      <w:pPr>
        <w:tabs>
          <w:tab w:val="num" w:pos="720"/>
        </w:tabs>
        <w:ind w:left="720" w:hanging="360"/>
      </w:pPr>
      <w:rPr>
        <w:rFonts w:ascii="Ericsson Capital TT" w:hAnsi="Ericsson Capital TT" w:hint="default"/>
      </w:rPr>
    </w:lvl>
    <w:lvl w:ilvl="1" w:tplc="C2EA2EB8">
      <w:start w:val="1"/>
      <w:numFmt w:val="bullet"/>
      <w:lvlText w:val="–"/>
      <w:lvlJc w:val="left"/>
      <w:pPr>
        <w:tabs>
          <w:tab w:val="num" w:pos="1440"/>
        </w:tabs>
        <w:ind w:left="1440" w:hanging="360"/>
      </w:pPr>
      <w:rPr>
        <w:rFonts w:ascii="Ericsson Capital TT" w:hAnsi="Ericsson Capital TT" w:hint="default"/>
      </w:rPr>
    </w:lvl>
    <w:lvl w:ilvl="2" w:tplc="968E6496" w:tentative="1">
      <w:start w:val="1"/>
      <w:numFmt w:val="bullet"/>
      <w:lvlText w:val="–"/>
      <w:lvlJc w:val="left"/>
      <w:pPr>
        <w:tabs>
          <w:tab w:val="num" w:pos="2160"/>
        </w:tabs>
        <w:ind w:left="2160" w:hanging="360"/>
      </w:pPr>
      <w:rPr>
        <w:rFonts w:ascii="Ericsson Capital TT" w:hAnsi="Ericsson Capital TT" w:hint="default"/>
      </w:rPr>
    </w:lvl>
    <w:lvl w:ilvl="3" w:tplc="4B30E6A4" w:tentative="1">
      <w:start w:val="1"/>
      <w:numFmt w:val="bullet"/>
      <w:lvlText w:val="–"/>
      <w:lvlJc w:val="left"/>
      <w:pPr>
        <w:tabs>
          <w:tab w:val="num" w:pos="2880"/>
        </w:tabs>
        <w:ind w:left="2880" w:hanging="360"/>
      </w:pPr>
      <w:rPr>
        <w:rFonts w:ascii="Ericsson Capital TT" w:hAnsi="Ericsson Capital TT" w:hint="default"/>
      </w:rPr>
    </w:lvl>
    <w:lvl w:ilvl="4" w:tplc="C714BEE8" w:tentative="1">
      <w:start w:val="1"/>
      <w:numFmt w:val="bullet"/>
      <w:lvlText w:val="–"/>
      <w:lvlJc w:val="left"/>
      <w:pPr>
        <w:tabs>
          <w:tab w:val="num" w:pos="3600"/>
        </w:tabs>
        <w:ind w:left="3600" w:hanging="360"/>
      </w:pPr>
      <w:rPr>
        <w:rFonts w:ascii="Ericsson Capital TT" w:hAnsi="Ericsson Capital TT" w:hint="default"/>
      </w:rPr>
    </w:lvl>
    <w:lvl w:ilvl="5" w:tplc="690C5A8A" w:tentative="1">
      <w:start w:val="1"/>
      <w:numFmt w:val="bullet"/>
      <w:lvlText w:val="–"/>
      <w:lvlJc w:val="left"/>
      <w:pPr>
        <w:tabs>
          <w:tab w:val="num" w:pos="4320"/>
        </w:tabs>
        <w:ind w:left="4320" w:hanging="360"/>
      </w:pPr>
      <w:rPr>
        <w:rFonts w:ascii="Ericsson Capital TT" w:hAnsi="Ericsson Capital TT" w:hint="default"/>
      </w:rPr>
    </w:lvl>
    <w:lvl w:ilvl="6" w:tplc="DD8A8966" w:tentative="1">
      <w:start w:val="1"/>
      <w:numFmt w:val="bullet"/>
      <w:lvlText w:val="–"/>
      <w:lvlJc w:val="left"/>
      <w:pPr>
        <w:tabs>
          <w:tab w:val="num" w:pos="5040"/>
        </w:tabs>
        <w:ind w:left="5040" w:hanging="360"/>
      </w:pPr>
      <w:rPr>
        <w:rFonts w:ascii="Ericsson Capital TT" w:hAnsi="Ericsson Capital TT" w:hint="default"/>
      </w:rPr>
    </w:lvl>
    <w:lvl w:ilvl="7" w:tplc="7E18F42C" w:tentative="1">
      <w:start w:val="1"/>
      <w:numFmt w:val="bullet"/>
      <w:lvlText w:val="–"/>
      <w:lvlJc w:val="left"/>
      <w:pPr>
        <w:tabs>
          <w:tab w:val="num" w:pos="5760"/>
        </w:tabs>
        <w:ind w:left="5760" w:hanging="360"/>
      </w:pPr>
      <w:rPr>
        <w:rFonts w:ascii="Ericsson Capital TT" w:hAnsi="Ericsson Capital TT" w:hint="default"/>
      </w:rPr>
    </w:lvl>
    <w:lvl w:ilvl="8" w:tplc="E4201AB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AE727ED"/>
    <w:multiLevelType w:val="hybridMultilevel"/>
    <w:tmpl w:val="B27A7734"/>
    <w:lvl w:ilvl="0" w:tplc="97B8D2F0">
      <w:start w:val="1"/>
      <w:numFmt w:val="bullet"/>
      <w:lvlText w:val="›"/>
      <w:lvlJc w:val="left"/>
      <w:pPr>
        <w:tabs>
          <w:tab w:val="num" w:pos="720"/>
        </w:tabs>
        <w:ind w:left="720" w:hanging="360"/>
      </w:pPr>
      <w:rPr>
        <w:rFonts w:ascii="Arial" w:hAnsi="Arial" w:hint="default"/>
      </w:rPr>
    </w:lvl>
    <w:lvl w:ilvl="1" w:tplc="D8B07288">
      <w:numFmt w:val="bullet"/>
      <w:lvlText w:val="–"/>
      <w:lvlJc w:val="left"/>
      <w:pPr>
        <w:tabs>
          <w:tab w:val="num" w:pos="1440"/>
        </w:tabs>
        <w:ind w:left="1440" w:hanging="360"/>
      </w:pPr>
      <w:rPr>
        <w:rFonts w:ascii="Ericsson Capital TT" w:hAnsi="Ericsson Capital TT" w:hint="default"/>
      </w:rPr>
    </w:lvl>
    <w:lvl w:ilvl="2" w:tplc="3A8EAAB2">
      <w:numFmt w:val="bullet"/>
      <w:lvlText w:val="›"/>
      <w:lvlJc w:val="left"/>
      <w:pPr>
        <w:tabs>
          <w:tab w:val="num" w:pos="2160"/>
        </w:tabs>
        <w:ind w:left="2160" w:hanging="360"/>
      </w:pPr>
      <w:rPr>
        <w:rFonts w:ascii="Ericsson Capital TT" w:hAnsi="Ericsson Capital TT" w:hint="default"/>
      </w:rPr>
    </w:lvl>
    <w:lvl w:ilvl="3" w:tplc="E12CE07A">
      <w:numFmt w:val="bullet"/>
      <w:lvlText w:val="-"/>
      <w:lvlJc w:val="left"/>
      <w:pPr>
        <w:tabs>
          <w:tab w:val="num" w:pos="2880"/>
        </w:tabs>
        <w:ind w:left="2880" w:hanging="360"/>
      </w:pPr>
      <w:rPr>
        <w:rFonts w:ascii="Ericsson Capital TT" w:hAnsi="Ericsson Capital TT" w:hint="default"/>
      </w:rPr>
    </w:lvl>
    <w:lvl w:ilvl="4" w:tplc="2EAC036C" w:tentative="1">
      <w:start w:val="1"/>
      <w:numFmt w:val="bullet"/>
      <w:lvlText w:val="›"/>
      <w:lvlJc w:val="left"/>
      <w:pPr>
        <w:tabs>
          <w:tab w:val="num" w:pos="3600"/>
        </w:tabs>
        <w:ind w:left="3600" w:hanging="360"/>
      </w:pPr>
      <w:rPr>
        <w:rFonts w:ascii="Arial" w:hAnsi="Arial" w:hint="default"/>
      </w:rPr>
    </w:lvl>
    <w:lvl w:ilvl="5" w:tplc="BF221052" w:tentative="1">
      <w:start w:val="1"/>
      <w:numFmt w:val="bullet"/>
      <w:lvlText w:val="›"/>
      <w:lvlJc w:val="left"/>
      <w:pPr>
        <w:tabs>
          <w:tab w:val="num" w:pos="4320"/>
        </w:tabs>
        <w:ind w:left="4320" w:hanging="360"/>
      </w:pPr>
      <w:rPr>
        <w:rFonts w:ascii="Arial" w:hAnsi="Arial" w:hint="default"/>
      </w:rPr>
    </w:lvl>
    <w:lvl w:ilvl="6" w:tplc="909E9248" w:tentative="1">
      <w:start w:val="1"/>
      <w:numFmt w:val="bullet"/>
      <w:lvlText w:val="›"/>
      <w:lvlJc w:val="left"/>
      <w:pPr>
        <w:tabs>
          <w:tab w:val="num" w:pos="5040"/>
        </w:tabs>
        <w:ind w:left="5040" w:hanging="360"/>
      </w:pPr>
      <w:rPr>
        <w:rFonts w:ascii="Arial" w:hAnsi="Arial" w:hint="default"/>
      </w:rPr>
    </w:lvl>
    <w:lvl w:ilvl="7" w:tplc="3904A410" w:tentative="1">
      <w:start w:val="1"/>
      <w:numFmt w:val="bullet"/>
      <w:lvlText w:val="›"/>
      <w:lvlJc w:val="left"/>
      <w:pPr>
        <w:tabs>
          <w:tab w:val="num" w:pos="5760"/>
        </w:tabs>
        <w:ind w:left="5760" w:hanging="360"/>
      </w:pPr>
      <w:rPr>
        <w:rFonts w:ascii="Arial" w:hAnsi="Arial" w:hint="default"/>
      </w:rPr>
    </w:lvl>
    <w:lvl w:ilvl="8" w:tplc="A8821F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2C6843"/>
    <w:multiLevelType w:val="hybridMultilevel"/>
    <w:tmpl w:val="64429A34"/>
    <w:lvl w:ilvl="0" w:tplc="5ED2224E">
      <w:start w:val="1"/>
      <w:numFmt w:val="bullet"/>
      <w:lvlText w:val="›"/>
      <w:lvlJc w:val="left"/>
      <w:pPr>
        <w:tabs>
          <w:tab w:val="num" w:pos="720"/>
        </w:tabs>
        <w:ind w:left="720" w:hanging="360"/>
      </w:pPr>
      <w:rPr>
        <w:rFonts w:ascii="Arial" w:hAnsi="Arial" w:hint="default"/>
      </w:rPr>
    </w:lvl>
    <w:lvl w:ilvl="1" w:tplc="6A747F3A">
      <w:numFmt w:val="bullet"/>
      <w:lvlText w:val="–"/>
      <w:lvlJc w:val="left"/>
      <w:pPr>
        <w:tabs>
          <w:tab w:val="num" w:pos="1440"/>
        </w:tabs>
        <w:ind w:left="1440" w:hanging="360"/>
      </w:pPr>
      <w:rPr>
        <w:rFonts w:ascii="Ericsson Capital TT" w:hAnsi="Ericsson Capital TT" w:hint="default"/>
      </w:rPr>
    </w:lvl>
    <w:lvl w:ilvl="2" w:tplc="356280DC" w:tentative="1">
      <w:start w:val="1"/>
      <w:numFmt w:val="bullet"/>
      <w:lvlText w:val="›"/>
      <w:lvlJc w:val="left"/>
      <w:pPr>
        <w:tabs>
          <w:tab w:val="num" w:pos="2160"/>
        </w:tabs>
        <w:ind w:left="2160" w:hanging="360"/>
      </w:pPr>
      <w:rPr>
        <w:rFonts w:ascii="Arial" w:hAnsi="Arial" w:hint="default"/>
      </w:rPr>
    </w:lvl>
    <w:lvl w:ilvl="3" w:tplc="1F880680" w:tentative="1">
      <w:start w:val="1"/>
      <w:numFmt w:val="bullet"/>
      <w:lvlText w:val="›"/>
      <w:lvlJc w:val="left"/>
      <w:pPr>
        <w:tabs>
          <w:tab w:val="num" w:pos="2880"/>
        </w:tabs>
        <w:ind w:left="2880" w:hanging="360"/>
      </w:pPr>
      <w:rPr>
        <w:rFonts w:ascii="Arial" w:hAnsi="Arial" w:hint="default"/>
      </w:rPr>
    </w:lvl>
    <w:lvl w:ilvl="4" w:tplc="CD12D23E" w:tentative="1">
      <w:start w:val="1"/>
      <w:numFmt w:val="bullet"/>
      <w:lvlText w:val="›"/>
      <w:lvlJc w:val="left"/>
      <w:pPr>
        <w:tabs>
          <w:tab w:val="num" w:pos="3600"/>
        </w:tabs>
        <w:ind w:left="3600" w:hanging="360"/>
      </w:pPr>
      <w:rPr>
        <w:rFonts w:ascii="Arial" w:hAnsi="Arial" w:hint="default"/>
      </w:rPr>
    </w:lvl>
    <w:lvl w:ilvl="5" w:tplc="45D0CBBA" w:tentative="1">
      <w:start w:val="1"/>
      <w:numFmt w:val="bullet"/>
      <w:lvlText w:val="›"/>
      <w:lvlJc w:val="left"/>
      <w:pPr>
        <w:tabs>
          <w:tab w:val="num" w:pos="4320"/>
        </w:tabs>
        <w:ind w:left="4320" w:hanging="360"/>
      </w:pPr>
      <w:rPr>
        <w:rFonts w:ascii="Arial" w:hAnsi="Arial" w:hint="default"/>
      </w:rPr>
    </w:lvl>
    <w:lvl w:ilvl="6" w:tplc="3D66E466" w:tentative="1">
      <w:start w:val="1"/>
      <w:numFmt w:val="bullet"/>
      <w:lvlText w:val="›"/>
      <w:lvlJc w:val="left"/>
      <w:pPr>
        <w:tabs>
          <w:tab w:val="num" w:pos="5040"/>
        </w:tabs>
        <w:ind w:left="5040" w:hanging="360"/>
      </w:pPr>
      <w:rPr>
        <w:rFonts w:ascii="Arial" w:hAnsi="Arial" w:hint="default"/>
      </w:rPr>
    </w:lvl>
    <w:lvl w:ilvl="7" w:tplc="B62647F6" w:tentative="1">
      <w:start w:val="1"/>
      <w:numFmt w:val="bullet"/>
      <w:lvlText w:val="›"/>
      <w:lvlJc w:val="left"/>
      <w:pPr>
        <w:tabs>
          <w:tab w:val="num" w:pos="5760"/>
        </w:tabs>
        <w:ind w:left="5760" w:hanging="360"/>
      </w:pPr>
      <w:rPr>
        <w:rFonts w:ascii="Arial" w:hAnsi="Arial" w:hint="default"/>
      </w:rPr>
    </w:lvl>
    <w:lvl w:ilvl="8" w:tplc="1B1E93F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0"/>
    <w:lvlOverride w:ilvl="0">
      <w:startOverride w:val="1"/>
    </w:lvlOverride>
  </w:num>
  <w:num w:numId="19">
    <w:abstractNumId w:val="13"/>
    <w:lvlOverride w:ilvl="0">
      <w:startOverride w:val="1"/>
    </w:lvlOverride>
  </w:num>
  <w:num w:numId="20">
    <w:abstractNumId w:val="9"/>
  </w:num>
  <w:num w:numId="21">
    <w:abstractNumId w:val="6"/>
  </w:num>
  <w:num w:numId="22">
    <w:abstractNumId w:val="7"/>
  </w:num>
  <w:num w:numId="23">
    <w:abstractNumId w:val="16"/>
  </w:num>
  <w:num w:numId="24">
    <w:abstractNumId w:val="25"/>
  </w:num>
  <w:num w:numId="25">
    <w:abstractNumId w:val="23"/>
  </w:num>
  <w:num w:numId="26">
    <w:abstractNumId w:val="12"/>
  </w:num>
  <w:num w:numId="27">
    <w:abstractNumId w:val="21"/>
  </w:num>
  <w:num w:numId="28">
    <w:abstractNumId w:val="24"/>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E6"/>
    <w:rsid w:val="00002A37"/>
    <w:rsid w:val="00006446"/>
    <w:rsid w:val="00006896"/>
    <w:rsid w:val="00007CDC"/>
    <w:rsid w:val="00011B28"/>
    <w:rsid w:val="00015D15"/>
    <w:rsid w:val="00020C1A"/>
    <w:rsid w:val="0002531D"/>
    <w:rsid w:val="0002564D"/>
    <w:rsid w:val="00025EB4"/>
    <w:rsid w:val="00025ECA"/>
    <w:rsid w:val="000325B8"/>
    <w:rsid w:val="00034C15"/>
    <w:rsid w:val="00036BA1"/>
    <w:rsid w:val="000422E2"/>
    <w:rsid w:val="00042487"/>
    <w:rsid w:val="00042F22"/>
    <w:rsid w:val="000444EF"/>
    <w:rsid w:val="00052A07"/>
    <w:rsid w:val="000534E3"/>
    <w:rsid w:val="00053C52"/>
    <w:rsid w:val="0005606A"/>
    <w:rsid w:val="00057117"/>
    <w:rsid w:val="000616E7"/>
    <w:rsid w:val="0006487E"/>
    <w:rsid w:val="00065E1A"/>
    <w:rsid w:val="00066423"/>
    <w:rsid w:val="00066754"/>
    <w:rsid w:val="00077E5F"/>
    <w:rsid w:val="0008036A"/>
    <w:rsid w:val="00081AE6"/>
    <w:rsid w:val="000855EB"/>
    <w:rsid w:val="00085B52"/>
    <w:rsid w:val="000866F2"/>
    <w:rsid w:val="0009009F"/>
    <w:rsid w:val="0009037E"/>
    <w:rsid w:val="00091557"/>
    <w:rsid w:val="000924C1"/>
    <w:rsid w:val="000924F0"/>
    <w:rsid w:val="00093474"/>
    <w:rsid w:val="0009510F"/>
    <w:rsid w:val="000A1B7B"/>
    <w:rsid w:val="000A485A"/>
    <w:rsid w:val="000A4D8A"/>
    <w:rsid w:val="000A56F2"/>
    <w:rsid w:val="000B2719"/>
    <w:rsid w:val="000B3A8F"/>
    <w:rsid w:val="000B4AB9"/>
    <w:rsid w:val="000B58C3"/>
    <w:rsid w:val="000B61E9"/>
    <w:rsid w:val="000C165A"/>
    <w:rsid w:val="000C2E19"/>
    <w:rsid w:val="000C6088"/>
    <w:rsid w:val="000D0D07"/>
    <w:rsid w:val="000D4797"/>
    <w:rsid w:val="000D722E"/>
    <w:rsid w:val="000E0527"/>
    <w:rsid w:val="000E1E92"/>
    <w:rsid w:val="000E601B"/>
    <w:rsid w:val="000E7A81"/>
    <w:rsid w:val="000F06D6"/>
    <w:rsid w:val="000F0EB1"/>
    <w:rsid w:val="000F1106"/>
    <w:rsid w:val="000F2DFB"/>
    <w:rsid w:val="000F3BE9"/>
    <w:rsid w:val="000F3F6C"/>
    <w:rsid w:val="000F6DF3"/>
    <w:rsid w:val="001005FF"/>
    <w:rsid w:val="001062FB"/>
    <w:rsid w:val="001063E6"/>
    <w:rsid w:val="0011071A"/>
    <w:rsid w:val="00113CF4"/>
    <w:rsid w:val="001142D2"/>
    <w:rsid w:val="001153EA"/>
    <w:rsid w:val="00115643"/>
    <w:rsid w:val="00116094"/>
    <w:rsid w:val="00116765"/>
    <w:rsid w:val="001219F5"/>
    <w:rsid w:val="00121A20"/>
    <w:rsid w:val="0012377F"/>
    <w:rsid w:val="0012430A"/>
    <w:rsid w:val="00124314"/>
    <w:rsid w:val="00126B4A"/>
    <w:rsid w:val="00132FD0"/>
    <w:rsid w:val="001344C0"/>
    <w:rsid w:val="001346FA"/>
    <w:rsid w:val="00135252"/>
    <w:rsid w:val="00137AB5"/>
    <w:rsid w:val="00137F0B"/>
    <w:rsid w:val="00151E23"/>
    <w:rsid w:val="001521A7"/>
    <w:rsid w:val="001526E0"/>
    <w:rsid w:val="001551B5"/>
    <w:rsid w:val="001659C1"/>
    <w:rsid w:val="001675E1"/>
    <w:rsid w:val="00173A8E"/>
    <w:rsid w:val="00177795"/>
    <w:rsid w:val="0018143F"/>
    <w:rsid w:val="001859B7"/>
    <w:rsid w:val="00190AC1"/>
    <w:rsid w:val="0019341A"/>
    <w:rsid w:val="00197DF9"/>
    <w:rsid w:val="001A1987"/>
    <w:rsid w:val="001A2564"/>
    <w:rsid w:val="001A6173"/>
    <w:rsid w:val="001A6CBA"/>
    <w:rsid w:val="001A7642"/>
    <w:rsid w:val="001B0D97"/>
    <w:rsid w:val="001B5736"/>
    <w:rsid w:val="001B5A5D"/>
    <w:rsid w:val="001C1CE5"/>
    <w:rsid w:val="001C21FA"/>
    <w:rsid w:val="001C3C21"/>
    <w:rsid w:val="001C3D2A"/>
    <w:rsid w:val="001C4282"/>
    <w:rsid w:val="001C7A6D"/>
    <w:rsid w:val="001D51BA"/>
    <w:rsid w:val="001D6342"/>
    <w:rsid w:val="001D6D53"/>
    <w:rsid w:val="001E58E2"/>
    <w:rsid w:val="001E69CC"/>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AF3"/>
    <w:rsid w:val="00223FCB"/>
    <w:rsid w:val="002252C3"/>
    <w:rsid w:val="00225C54"/>
    <w:rsid w:val="00230765"/>
    <w:rsid w:val="002319E4"/>
    <w:rsid w:val="00235632"/>
    <w:rsid w:val="00235872"/>
    <w:rsid w:val="00241559"/>
    <w:rsid w:val="002435B3"/>
    <w:rsid w:val="00243C1D"/>
    <w:rsid w:val="002458EB"/>
    <w:rsid w:val="002500C8"/>
    <w:rsid w:val="0025129E"/>
    <w:rsid w:val="00251455"/>
    <w:rsid w:val="00255EC3"/>
    <w:rsid w:val="00257543"/>
    <w:rsid w:val="002617E7"/>
    <w:rsid w:val="00264228"/>
    <w:rsid w:val="00264334"/>
    <w:rsid w:val="0026473E"/>
    <w:rsid w:val="00266214"/>
    <w:rsid w:val="00267C83"/>
    <w:rsid w:val="0027144F"/>
    <w:rsid w:val="00271F3A"/>
    <w:rsid w:val="00273278"/>
    <w:rsid w:val="002737F4"/>
    <w:rsid w:val="0028045F"/>
    <w:rsid w:val="002805F5"/>
    <w:rsid w:val="00280751"/>
    <w:rsid w:val="0028280A"/>
    <w:rsid w:val="00286ACD"/>
    <w:rsid w:val="00287838"/>
    <w:rsid w:val="002907B5"/>
    <w:rsid w:val="00292EB7"/>
    <w:rsid w:val="00296227"/>
    <w:rsid w:val="00296F44"/>
    <w:rsid w:val="0029777D"/>
    <w:rsid w:val="002A055E"/>
    <w:rsid w:val="002A1D4E"/>
    <w:rsid w:val="002A2869"/>
    <w:rsid w:val="002A62F8"/>
    <w:rsid w:val="002B24D6"/>
    <w:rsid w:val="002B3EF8"/>
    <w:rsid w:val="002C04E9"/>
    <w:rsid w:val="002C41E6"/>
    <w:rsid w:val="002C5BA4"/>
    <w:rsid w:val="002C7527"/>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4CA"/>
    <w:rsid w:val="00336BDA"/>
    <w:rsid w:val="00342BD7"/>
    <w:rsid w:val="00343A07"/>
    <w:rsid w:val="00346DB5"/>
    <w:rsid w:val="0034744F"/>
    <w:rsid w:val="003477B1"/>
    <w:rsid w:val="00347E26"/>
    <w:rsid w:val="003524BA"/>
    <w:rsid w:val="00356BCD"/>
    <w:rsid w:val="00357380"/>
    <w:rsid w:val="00357950"/>
    <w:rsid w:val="003602D9"/>
    <w:rsid w:val="003604CE"/>
    <w:rsid w:val="00370E47"/>
    <w:rsid w:val="003742AC"/>
    <w:rsid w:val="00377CE1"/>
    <w:rsid w:val="00380896"/>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365F"/>
    <w:rsid w:val="003C7806"/>
    <w:rsid w:val="003D109F"/>
    <w:rsid w:val="003D2478"/>
    <w:rsid w:val="003D3C45"/>
    <w:rsid w:val="003D5B1F"/>
    <w:rsid w:val="003E15FA"/>
    <w:rsid w:val="003E55E4"/>
    <w:rsid w:val="003E74E3"/>
    <w:rsid w:val="003E7FBC"/>
    <w:rsid w:val="003F05C7"/>
    <w:rsid w:val="003F09E5"/>
    <w:rsid w:val="003F2CD4"/>
    <w:rsid w:val="003F6BBE"/>
    <w:rsid w:val="004000E8"/>
    <w:rsid w:val="00402E2B"/>
    <w:rsid w:val="0040512B"/>
    <w:rsid w:val="00405601"/>
    <w:rsid w:val="00405CA5"/>
    <w:rsid w:val="00407CD3"/>
    <w:rsid w:val="00410134"/>
    <w:rsid w:val="0041050B"/>
    <w:rsid w:val="00410B72"/>
    <w:rsid w:val="00410F18"/>
    <w:rsid w:val="0041263E"/>
    <w:rsid w:val="00413AAC"/>
    <w:rsid w:val="0041559A"/>
    <w:rsid w:val="00421105"/>
    <w:rsid w:val="004242F4"/>
    <w:rsid w:val="00427248"/>
    <w:rsid w:val="004370E4"/>
    <w:rsid w:val="00437447"/>
    <w:rsid w:val="00441A92"/>
    <w:rsid w:val="00444F56"/>
    <w:rsid w:val="00446488"/>
    <w:rsid w:val="004517AA"/>
    <w:rsid w:val="00452CAC"/>
    <w:rsid w:val="00455377"/>
    <w:rsid w:val="00457565"/>
    <w:rsid w:val="00457B71"/>
    <w:rsid w:val="004652E1"/>
    <w:rsid w:val="004669E2"/>
    <w:rsid w:val="004707C1"/>
    <w:rsid w:val="00470826"/>
    <w:rsid w:val="00470C31"/>
    <w:rsid w:val="004734D0"/>
    <w:rsid w:val="0047556B"/>
    <w:rsid w:val="00477768"/>
    <w:rsid w:val="004865AC"/>
    <w:rsid w:val="00492BC5"/>
    <w:rsid w:val="004964F1"/>
    <w:rsid w:val="004A13B7"/>
    <w:rsid w:val="004A16BC"/>
    <w:rsid w:val="004A2B94"/>
    <w:rsid w:val="004B7C0C"/>
    <w:rsid w:val="004B7D08"/>
    <w:rsid w:val="004C3898"/>
    <w:rsid w:val="004D36B1"/>
    <w:rsid w:val="004D7EBD"/>
    <w:rsid w:val="004E2680"/>
    <w:rsid w:val="004E28F9"/>
    <w:rsid w:val="004E4087"/>
    <w:rsid w:val="004E462E"/>
    <w:rsid w:val="004E56DC"/>
    <w:rsid w:val="004E76F4"/>
    <w:rsid w:val="004F0B4E"/>
    <w:rsid w:val="004F0B6C"/>
    <w:rsid w:val="004F17E0"/>
    <w:rsid w:val="004F2078"/>
    <w:rsid w:val="004F3E3A"/>
    <w:rsid w:val="004F4DA3"/>
    <w:rsid w:val="00503A3B"/>
    <w:rsid w:val="00506557"/>
    <w:rsid w:val="0050677A"/>
    <w:rsid w:val="005108D8"/>
    <w:rsid w:val="005116F9"/>
    <w:rsid w:val="005153A7"/>
    <w:rsid w:val="005219CF"/>
    <w:rsid w:val="005222DA"/>
    <w:rsid w:val="00530E46"/>
    <w:rsid w:val="00534B59"/>
    <w:rsid w:val="00536759"/>
    <w:rsid w:val="00537C62"/>
    <w:rsid w:val="00541C68"/>
    <w:rsid w:val="00546970"/>
    <w:rsid w:val="00547F4D"/>
    <w:rsid w:val="00550419"/>
    <w:rsid w:val="00554E19"/>
    <w:rsid w:val="0056121F"/>
    <w:rsid w:val="00565659"/>
    <w:rsid w:val="005708F1"/>
    <w:rsid w:val="00571C70"/>
    <w:rsid w:val="00572505"/>
    <w:rsid w:val="00576868"/>
    <w:rsid w:val="00582809"/>
    <w:rsid w:val="005840AD"/>
    <w:rsid w:val="0058670B"/>
    <w:rsid w:val="0058798C"/>
    <w:rsid w:val="005900FA"/>
    <w:rsid w:val="005935A4"/>
    <w:rsid w:val="005948C2"/>
    <w:rsid w:val="005951FC"/>
    <w:rsid w:val="00595DCA"/>
    <w:rsid w:val="00597660"/>
    <w:rsid w:val="0059779B"/>
    <w:rsid w:val="005A209A"/>
    <w:rsid w:val="005A4647"/>
    <w:rsid w:val="005A662D"/>
    <w:rsid w:val="005B2D68"/>
    <w:rsid w:val="005B35D7"/>
    <w:rsid w:val="005B392A"/>
    <w:rsid w:val="005B3AA3"/>
    <w:rsid w:val="005B6F83"/>
    <w:rsid w:val="005C74FB"/>
    <w:rsid w:val="005D1602"/>
    <w:rsid w:val="005E385F"/>
    <w:rsid w:val="005E53C9"/>
    <w:rsid w:val="005E5B81"/>
    <w:rsid w:val="005F2CB1"/>
    <w:rsid w:val="005F3025"/>
    <w:rsid w:val="005F618C"/>
    <w:rsid w:val="005F62AC"/>
    <w:rsid w:val="005F70BD"/>
    <w:rsid w:val="00602727"/>
    <w:rsid w:val="0060283C"/>
    <w:rsid w:val="00604F14"/>
    <w:rsid w:val="00611B83"/>
    <w:rsid w:val="00613257"/>
    <w:rsid w:val="006152BD"/>
    <w:rsid w:val="00620A71"/>
    <w:rsid w:val="00620D80"/>
    <w:rsid w:val="006212A9"/>
    <w:rsid w:val="006234A6"/>
    <w:rsid w:val="00626B6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2AD"/>
    <w:rsid w:val="006A46FB"/>
    <w:rsid w:val="006A5E28"/>
    <w:rsid w:val="006A697B"/>
    <w:rsid w:val="006A7AFF"/>
    <w:rsid w:val="006B1816"/>
    <w:rsid w:val="006B2099"/>
    <w:rsid w:val="006B50CF"/>
    <w:rsid w:val="006B5B0F"/>
    <w:rsid w:val="006C03B8"/>
    <w:rsid w:val="006C0621"/>
    <w:rsid w:val="006C24AF"/>
    <w:rsid w:val="006C5EC9"/>
    <w:rsid w:val="006C5ECF"/>
    <w:rsid w:val="006C6059"/>
    <w:rsid w:val="006C716E"/>
    <w:rsid w:val="006C7522"/>
    <w:rsid w:val="006D5B83"/>
    <w:rsid w:val="006D6F08"/>
    <w:rsid w:val="006E062C"/>
    <w:rsid w:val="006E28B7"/>
    <w:rsid w:val="006E3310"/>
    <w:rsid w:val="006E4E39"/>
    <w:rsid w:val="006E565E"/>
    <w:rsid w:val="006E673D"/>
    <w:rsid w:val="006E7D3B"/>
    <w:rsid w:val="006F1B70"/>
    <w:rsid w:val="006F341D"/>
    <w:rsid w:val="006F3CDE"/>
    <w:rsid w:val="006F4EAF"/>
    <w:rsid w:val="006F58D4"/>
    <w:rsid w:val="00700191"/>
    <w:rsid w:val="007027A3"/>
    <w:rsid w:val="0070346E"/>
    <w:rsid w:val="00703DA7"/>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AC4"/>
    <w:rsid w:val="00740E58"/>
    <w:rsid w:val="007445A0"/>
    <w:rsid w:val="0074524B"/>
    <w:rsid w:val="00747D8B"/>
    <w:rsid w:val="00751228"/>
    <w:rsid w:val="007571E1"/>
    <w:rsid w:val="007604B2"/>
    <w:rsid w:val="00762A9E"/>
    <w:rsid w:val="00765281"/>
    <w:rsid w:val="00766BAD"/>
    <w:rsid w:val="007730BD"/>
    <w:rsid w:val="007755F2"/>
    <w:rsid w:val="00776971"/>
    <w:rsid w:val="0078177E"/>
    <w:rsid w:val="0078304C"/>
    <w:rsid w:val="00783673"/>
    <w:rsid w:val="00785490"/>
    <w:rsid w:val="007854EB"/>
    <w:rsid w:val="007925EA"/>
    <w:rsid w:val="00793CD8"/>
    <w:rsid w:val="00794B4B"/>
    <w:rsid w:val="00795C92"/>
    <w:rsid w:val="00796231"/>
    <w:rsid w:val="007A1CB3"/>
    <w:rsid w:val="007A306F"/>
    <w:rsid w:val="007A367D"/>
    <w:rsid w:val="007A43A6"/>
    <w:rsid w:val="007A58A6"/>
    <w:rsid w:val="007B2282"/>
    <w:rsid w:val="007B3D2D"/>
    <w:rsid w:val="007B50AE"/>
    <w:rsid w:val="007B51DF"/>
    <w:rsid w:val="007C05DD"/>
    <w:rsid w:val="007C3D18"/>
    <w:rsid w:val="007C4C88"/>
    <w:rsid w:val="007C60BF"/>
    <w:rsid w:val="007C6A07"/>
    <w:rsid w:val="007C75A1"/>
    <w:rsid w:val="007C77A5"/>
    <w:rsid w:val="007D04E5"/>
    <w:rsid w:val="007D5901"/>
    <w:rsid w:val="007D7526"/>
    <w:rsid w:val="007E4610"/>
    <w:rsid w:val="007E4715"/>
    <w:rsid w:val="007E505B"/>
    <w:rsid w:val="007E7091"/>
    <w:rsid w:val="007F2776"/>
    <w:rsid w:val="00803FAE"/>
    <w:rsid w:val="0080605F"/>
    <w:rsid w:val="00807786"/>
    <w:rsid w:val="00811CBD"/>
    <w:rsid w:val="00811FCB"/>
    <w:rsid w:val="008158D6"/>
    <w:rsid w:val="00816378"/>
    <w:rsid w:val="00817196"/>
    <w:rsid w:val="00822247"/>
    <w:rsid w:val="008235DB"/>
    <w:rsid w:val="00824AB4"/>
    <w:rsid w:val="00825C42"/>
    <w:rsid w:val="00825D25"/>
    <w:rsid w:val="00827D6F"/>
    <w:rsid w:val="008376AC"/>
    <w:rsid w:val="008444E8"/>
    <w:rsid w:val="00844E80"/>
    <w:rsid w:val="00846FE7"/>
    <w:rsid w:val="0084785D"/>
    <w:rsid w:val="00856911"/>
    <w:rsid w:val="0086771E"/>
    <w:rsid w:val="008677FD"/>
    <w:rsid w:val="008702F9"/>
    <w:rsid w:val="008706D4"/>
    <w:rsid w:val="00870F8A"/>
    <w:rsid w:val="008719A4"/>
    <w:rsid w:val="00871D23"/>
    <w:rsid w:val="00874312"/>
    <w:rsid w:val="0087437C"/>
    <w:rsid w:val="00875CD7"/>
    <w:rsid w:val="00876B4D"/>
    <w:rsid w:val="00877F18"/>
    <w:rsid w:val="00887BED"/>
    <w:rsid w:val="00890245"/>
    <w:rsid w:val="00894A88"/>
    <w:rsid w:val="00895386"/>
    <w:rsid w:val="00896BCB"/>
    <w:rsid w:val="008A21FF"/>
    <w:rsid w:val="008A2CE2"/>
    <w:rsid w:val="008A30AC"/>
    <w:rsid w:val="008A44B8"/>
    <w:rsid w:val="008A51A8"/>
    <w:rsid w:val="008A54C7"/>
    <w:rsid w:val="008A77D8"/>
    <w:rsid w:val="008B0483"/>
    <w:rsid w:val="008B120C"/>
    <w:rsid w:val="008B13F0"/>
    <w:rsid w:val="008B51A0"/>
    <w:rsid w:val="008B592A"/>
    <w:rsid w:val="008B7B5C"/>
    <w:rsid w:val="008C04CB"/>
    <w:rsid w:val="008C0C99"/>
    <w:rsid w:val="008C2017"/>
    <w:rsid w:val="008C4958"/>
    <w:rsid w:val="008C4BAA"/>
    <w:rsid w:val="008C6AE8"/>
    <w:rsid w:val="008C7573"/>
    <w:rsid w:val="008D34F1"/>
    <w:rsid w:val="008D39D8"/>
    <w:rsid w:val="008D6D1A"/>
    <w:rsid w:val="008E065E"/>
    <w:rsid w:val="008E090F"/>
    <w:rsid w:val="008E0927"/>
    <w:rsid w:val="008E1909"/>
    <w:rsid w:val="008F1EAB"/>
    <w:rsid w:val="008F33DC"/>
    <w:rsid w:val="008F477F"/>
    <w:rsid w:val="00902350"/>
    <w:rsid w:val="0090336B"/>
    <w:rsid w:val="009053AA"/>
    <w:rsid w:val="00906939"/>
    <w:rsid w:val="00906F0B"/>
    <w:rsid w:val="00910B7D"/>
    <w:rsid w:val="00911DFB"/>
    <w:rsid w:val="0091337A"/>
    <w:rsid w:val="009139D9"/>
    <w:rsid w:val="00914AD8"/>
    <w:rsid w:val="009152BB"/>
    <w:rsid w:val="00916079"/>
    <w:rsid w:val="00917CE9"/>
    <w:rsid w:val="00920BF2"/>
    <w:rsid w:val="00921E2D"/>
    <w:rsid w:val="00922010"/>
    <w:rsid w:val="00923B8C"/>
    <w:rsid w:val="00923C2D"/>
    <w:rsid w:val="009254DC"/>
    <w:rsid w:val="0092605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1B7"/>
    <w:rsid w:val="00973202"/>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475"/>
    <w:rsid w:val="009B564E"/>
    <w:rsid w:val="009B64E5"/>
    <w:rsid w:val="009B7E87"/>
    <w:rsid w:val="009C2637"/>
    <w:rsid w:val="009C403E"/>
    <w:rsid w:val="009D2F56"/>
    <w:rsid w:val="009D4FF0"/>
    <w:rsid w:val="009D703C"/>
    <w:rsid w:val="009D718F"/>
    <w:rsid w:val="009E068F"/>
    <w:rsid w:val="009E14E0"/>
    <w:rsid w:val="009E35DB"/>
    <w:rsid w:val="009E47A3"/>
    <w:rsid w:val="009E5A4F"/>
    <w:rsid w:val="009F08F3"/>
    <w:rsid w:val="009F344F"/>
    <w:rsid w:val="00A048A8"/>
    <w:rsid w:val="00A04F49"/>
    <w:rsid w:val="00A13E54"/>
    <w:rsid w:val="00A14F72"/>
    <w:rsid w:val="00A17F63"/>
    <w:rsid w:val="00A2193B"/>
    <w:rsid w:val="00A223FC"/>
    <w:rsid w:val="00A2351A"/>
    <w:rsid w:val="00A264A9"/>
    <w:rsid w:val="00A27785"/>
    <w:rsid w:val="00A27C7E"/>
    <w:rsid w:val="00A30187"/>
    <w:rsid w:val="00A3448A"/>
    <w:rsid w:val="00A36297"/>
    <w:rsid w:val="00A41E2B"/>
    <w:rsid w:val="00A440E7"/>
    <w:rsid w:val="00A45B74"/>
    <w:rsid w:val="00A52E1D"/>
    <w:rsid w:val="00A550C9"/>
    <w:rsid w:val="00A61499"/>
    <w:rsid w:val="00A62A77"/>
    <w:rsid w:val="00A63483"/>
    <w:rsid w:val="00A657D7"/>
    <w:rsid w:val="00A660AC"/>
    <w:rsid w:val="00A67E6C"/>
    <w:rsid w:val="00A71B99"/>
    <w:rsid w:val="00A739D0"/>
    <w:rsid w:val="00A761D4"/>
    <w:rsid w:val="00A77AFA"/>
    <w:rsid w:val="00A77EC4"/>
    <w:rsid w:val="00A905C1"/>
    <w:rsid w:val="00A92879"/>
    <w:rsid w:val="00A9442A"/>
    <w:rsid w:val="00AA016F"/>
    <w:rsid w:val="00AA19D0"/>
    <w:rsid w:val="00AA1ED6"/>
    <w:rsid w:val="00AA51D6"/>
    <w:rsid w:val="00AB0BC8"/>
    <w:rsid w:val="00AB11CA"/>
    <w:rsid w:val="00AB14D9"/>
    <w:rsid w:val="00AB339E"/>
    <w:rsid w:val="00AB4AB8"/>
    <w:rsid w:val="00AB655E"/>
    <w:rsid w:val="00AC007F"/>
    <w:rsid w:val="00AC2ECD"/>
    <w:rsid w:val="00AC3119"/>
    <w:rsid w:val="00AC49FB"/>
    <w:rsid w:val="00AC5A10"/>
    <w:rsid w:val="00AD0932"/>
    <w:rsid w:val="00AD0AA3"/>
    <w:rsid w:val="00AD3F94"/>
    <w:rsid w:val="00AD4A5A"/>
    <w:rsid w:val="00AD72AB"/>
    <w:rsid w:val="00AE220A"/>
    <w:rsid w:val="00AE27AC"/>
    <w:rsid w:val="00AE2834"/>
    <w:rsid w:val="00AE40E0"/>
    <w:rsid w:val="00AE4DBA"/>
    <w:rsid w:val="00AE4F07"/>
    <w:rsid w:val="00AE5EE4"/>
    <w:rsid w:val="00AF1C5D"/>
    <w:rsid w:val="00AF42D7"/>
    <w:rsid w:val="00B006FE"/>
    <w:rsid w:val="00B007CB"/>
    <w:rsid w:val="00B020DA"/>
    <w:rsid w:val="00B02AA9"/>
    <w:rsid w:val="00B02FA3"/>
    <w:rsid w:val="00B045A1"/>
    <w:rsid w:val="00B04DDA"/>
    <w:rsid w:val="00B05084"/>
    <w:rsid w:val="00B157F9"/>
    <w:rsid w:val="00B20256"/>
    <w:rsid w:val="00B20D09"/>
    <w:rsid w:val="00B22CBD"/>
    <w:rsid w:val="00B2763F"/>
    <w:rsid w:val="00B27AAC"/>
    <w:rsid w:val="00B304F3"/>
    <w:rsid w:val="00B30929"/>
    <w:rsid w:val="00B372AA"/>
    <w:rsid w:val="00B40445"/>
    <w:rsid w:val="00B40BEF"/>
    <w:rsid w:val="00B41888"/>
    <w:rsid w:val="00B45A52"/>
    <w:rsid w:val="00B46175"/>
    <w:rsid w:val="00B50272"/>
    <w:rsid w:val="00B51B61"/>
    <w:rsid w:val="00B6188F"/>
    <w:rsid w:val="00B664C7"/>
    <w:rsid w:val="00B739F6"/>
    <w:rsid w:val="00B81A6C"/>
    <w:rsid w:val="00B85DE5"/>
    <w:rsid w:val="00B90F73"/>
    <w:rsid w:val="00B93B59"/>
    <w:rsid w:val="00B9406A"/>
    <w:rsid w:val="00B9446C"/>
    <w:rsid w:val="00B97752"/>
    <w:rsid w:val="00BA2280"/>
    <w:rsid w:val="00BA2A08"/>
    <w:rsid w:val="00BA56D2"/>
    <w:rsid w:val="00BA6477"/>
    <w:rsid w:val="00BA76E0"/>
    <w:rsid w:val="00BB2A25"/>
    <w:rsid w:val="00BB51E9"/>
    <w:rsid w:val="00BB5FCE"/>
    <w:rsid w:val="00BC0FDC"/>
    <w:rsid w:val="00BC3053"/>
    <w:rsid w:val="00BC4D2E"/>
    <w:rsid w:val="00BD48AC"/>
    <w:rsid w:val="00BD5F1A"/>
    <w:rsid w:val="00BE1234"/>
    <w:rsid w:val="00BE2FA6"/>
    <w:rsid w:val="00BE333F"/>
    <w:rsid w:val="00BE369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B3E"/>
    <w:rsid w:val="00C14D4B"/>
    <w:rsid w:val="00C154BB"/>
    <w:rsid w:val="00C23A6D"/>
    <w:rsid w:val="00C279B5"/>
    <w:rsid w:val="00C27C45"/>
    <w:rsid w:val="00C32786"/>
    <w:rsid w:val="00C3719D"/>
    <w:rsid w:val="00C54995"/>
    <w:rsid w:val="00C54D41"/>
    <w:rsid w:val="00C60783"/>
    <w:rsid w:val="00C64672"/>
    <w:rsid w:val="00C70697"/>
    <w:rsid w:val="00C72EF4"/>
    <w:rsid w:val="00C75D2F"/>
    <w:rsid w:val="00C767BE"/>
    <w:rsid w:val="00C76E3C"/>
    <w:rsid w:val="00C81568"/>
    <w:rsid w:val="00C82BBF"/>
    <w:rsid w:val="00C9027A"/>
    <w:rsid w:val="00C9068E"/>
    <w:rsid w:val="00C93C4B"/>
    <w:rsid w:val="00C944AB"/>
    <w:rsid w:val="00C95B40"/>
    <w:rsid w:val="00CA1ED8"/>
    <w:rsid w:val="00CA22C6"/>
    <w:rsid w:val="00CB1DC8"/>
    <w:rsid w:val="00CB1F63"/>
    <w:rsid w:val="00CB2A00"/>
    <w:rsid w:val="00CB7170"/>
    <w:rsid w:val="00CC040E"/>
    <w:rsid w:val="00CC111F"/>
    <w:rsid w:val="00CC2011"/>
    <w:rsid w:val="00CC3EA0"/>
    <w:rsid w:val="00CC7B45"/>
    <w:rsid w:val="00CD1188"/>
    <w:rsid w:val="00CD2ED1"/>
    <w:rsid w:val="00CD337B"/>
    <w:rsid w:val="00CE0424"/>
    <w:rsid w:val="00CE3316"/>
    <w:rsid w:val="00CE7561"/>
    <w:rsid w:val="00CF1354"/>
    <w:rsid w:val="00CF2D8E"/>
    <w:rsid w:val="00CF3B1F"/>
    <w:rsid w:val="00CF3BF6"/>
    <w:rsid w:val="00CF625B"/>
    <w:rsid w:val="00CF687E"/>
    <w:rsid w:val="00D0349B"/>
    <w:rsid w:val="00D067E4"/>
    <w:rsid w:val="00D10249"/>
    <w:rsid w:val="00D115C3"/>
    <w:rsid w:val="00D11897"/>
    <w:rsid w:val="00D13135"/>
    <w:rsid w:val="00D13E4E"/>
    <w:rsid w:val="00D239A7"/>
    <w:rsid w:val="00D23F47"/>
    <w:rsid w:val="00D36E71"/>
    <w:rsid w:val="00D37D87"/>
    <w:rsid w:val="00D40B33"/>
    <w:rsid w:val="00D4318F"/>
    <w:rsid w:val="00D438BF"/>
    <w:rsid w:val="00D440F8"/>
    <w:rsid w:val="00D472C4"/>
    <w:rsid w:val="00D50F97"/>
    <w:rsid w:val="00D546FF"/>
    <w:rsid w:val="00D55AD5"/>
    <w:rsid w:val="00D576CA"/>
    <w:rsid w:val="00D61855"/>
    <w:rsid w:val="00D61AF5"/>
    <w:rsid w:val="00D652B5"/>
    <w:rsid w:val="00D66155"/>
    <w:rsid w:val="00D708B0"/>
    <w:rsid w:val="00D74F8B"/>
    <w:rsid w:val="00D76D99"/>
    <w:rsid w:val="00D77B1D"/>
    <w:rsid w:val="00D8021F"/>
    <w:rsid w:val="00D80383"/>
    <w:rsid w:val="00D823C6"/>
    <w:rsid w:val="00D86CA3"/>
    <w:rsid w:val="00D871CE"/>
    <w:rsid w:val="00D916B0"/>
    <w:rsid w:val="00D9196D"/>
    <w:rsid w:val="00D92982"/>
    <w:rsid w:val="00D92D8D"/>
    <w:rsid w:val="00DA305E"/>
    <w:rsid w:val="00DA403A"/>
    <w:rsid w:val="00DA41AA"/>
    <w:rsid w:val="00DA5417"/>
    <w:rsid w:val="00DA56E8"/>
    <w:rsid w:val="00DA599A"/>
    <w:rsid w:val="00DB0A9F"/>
    <w:rsid w:val="00DB377D"/>
    <w:rsid w:val="00DC2D36"/>
    <w:rsid w:val="00DC53EF"/>
    <w:rsid w:val="00DD51EE"/>
    <w:rsid w:val="00DE5608"/>
    <w:rsid w:val="00DE58D0"/>
    <w:rsid w:val="00DE654F"/>
    <w:rsid w:val="00DE7C2C"/>
    <w:rsid w:val="00DF0504"/>
    <w:rsid w:val="00DF0B6E"/>
    <w:rsid w:val="00DF15E0"/>
    <w:rsid w:val="00DF37A0"/>
    <w:rsid w:val="00DF71A0"/>
    <w:rsid w:val="00E110E7"/>
    <w:rsid w:val="00E11B20"/>
    <w:rsid w:val="00E137F6"/>
    <w:rsid w:val="00E14D9A"/>
    <w:rsid w:val="00E17FA2"/>
    <w:rsid w:val="00E22330"/>
    <w:rsid w:val="00E30B5A"/>
    <w:rsid w:val="00E3123D"/>
    <w:rsid w:val="00E31461"/>
    <w:rsid w:val="00E31D2F"/>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FB3"/>
    <w:rsid w:val="00E660D3"/>
    <w:rsid w:val="00E67193"/>
    <w:rsid w:val="00E67C51"/>
    <w:rsid w:val="00E72EFC"/>
    <w:rsid w:val="00E75727"/>
    <w:rsid w:val="00E758EC"/>
    <w:rsid w:val="00E8234C"/>
    <w:rsid w:val="00E83AA9"/>
    <w:rsid w:val="00E85928"/>
    <w:rsid w:val="00E85D15"/>
    <w:rsid w:val="00E87822"/>
    <w:rsid w:val="00E90395"/>
    <w:rsid w:val="00E90E49"/>
    <w:rsid w:val="00E917F9"/>
    <w:rsid w:val="00E9291C"/>
    <w:rsid w:val="00E93FFE"/>
    <w:rsid w:val="00E944BC"/>
    <w:rsid w:val="00E945B1"/>
    <w:rsid w:val="00E94F8A"/>
    <w:rsid w:val="00EA7814"/>
    <w:rsid w:val="00EA7A41"/>
    <w:rsid w:val="00EB077B"/>
    <w:rsid w:val="00EB4EA2"/>
    <w:rsid w:val="00EC27C6"/>
    <w:rsid w:val="00EC4207"/>
    <w:rsid w:val="00EC5653"/>
    <w:rsid w:val="00EC5947"/>
    <w:rsid w:val="00EC71CE"/>
    <w:rsid w:val="00ED1006"/>
    <w:rsid w:val="00EF18FE"/>
    <w:rsid w:val="00EF5787"/>
    <w:rsid w:val="00EF60D0"/>
    <w:rsid w:val="00F0528D"/>
    <w:rsid w:val="00F06C67"/>
    <w:rsid w:val="00F06DFD"/>
    <w:rsid w:val="00F071D1"/>
    <w:rsid w:val="00F07533"/>
    <w:rsid w:val="00F10629"/>
    <w:rsid w:val="00F11142"/>
    <w:rsid w:val="00F154BD"/>
    <w:rsid w:val="00F15FA5"/>
    <w:rsid w:val="00F209B7"/>
    <w:rsid w:val="00F20BB2"/>
    <w:rsid w:val="00F225B0"/>
    <w:rsid w:val="00F2376F"/>
    <w:rsid w:val="00F23AB7"/>
    <w:rsid w:val="00F243D8"/>
    <w:rsid w:val="00F27FB2"/>
    <w:rsid w:val="00F30828"/>
    <w:rsid w:val="00F313D6"/>
    <w:rsid w:val="00F3245C"/>
    <w:rsid w:val="00F40F0C"/>
    <w:rsid w:val="00F4766C"/>
    <w:rsid w:val="00F507D1"/>
    <w:rsid w:val="00F519CE"/>
    <w:rsid w:val="00F51ADA"/>
    <w:rsid w:val="00F607C5"/>
    <w:rsid w:val="00F60DEA"/>
    <w:rsid w:val="00F6302A"/>
    <w:rsid w:val="00F6461F"/>
    <w:rsid w:val="00F64C2B"/>
    <w:rsid w:val="00F651BE"/>
    <w:rsid w:val="00F67F53"/>
    <w:rsid w:val="00F703BE"/>
    <w:rsid w:val="00F71F69"/>
    <w:rsid w:val="00F72B72"/>
    <w:rsid w:val="00F74BB9"/>
    <w:rsid w:val="00F74F6A"/>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C48"/>
    <w:rsid w:val="00FB4C80"/>
    <w:rsid w:val="00FB6A6A"/>
    <w:rsid w:val="00FB6BCA"/>
    <w:rsid w:val="00FC275E"/>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65AF0F7B-9F97-4D80-AF64-F759EF33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6641D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66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66423"/>
    <w:rPr>
      <w:color w:val="808080"/>
    </w:rPr>
  </w:style>
  <w:style w:type="paragraph" w:styleId="Revision">
    <w:name w:val="Revision"/>
    <w:hidden/>
    <w:uiPriority w:val="99"/>
    <w:semiHidden/>
    <w:rsid w:val="003E7FBC"/>
    <w:rPr>
      <w:rFonts w:ascii="Arial" w:hAnsi="Arial"/>
      <w:lang w:val="en-GB" w:eastAsia="zh-CN"/>
    </w:rPr>
  </w:style>
  <w:style w:type="character" w:styleId="Emphasis">
    <w:name w:val="Emphasis"/>
    <w:basedOn w:val="DefaultParagraphFont"/>
    <w:qFormat/>
    <w:rsid w:val="003E7FBC"/>
    <w:rPr>
      <w:i/>
      <w:iCs/>
    </w:rPr>
  </w:style>
  <w:style w:type="character" w:customStyle="1" w:styleId="TFChar">
    <w:name w:val="TF Char"/>
    <w:link w:val="TF"/>
    <w:locked/>
    <w:rsid w:val="003364CA"/>
    <w:rPr>
      <w:rFonts w:ascii="Arial" w:hAnsi="Arial"/>
      <w:b/>
      <w:lang w:val="en-GB"/>
    </w:rPr>
  </w:style>
  <w:style w:type="character" w:customStyle="1" w:styleId="UnresolvedMention1">
    <w:name w:val="Unresolved Mention1"/>
    <w:basedOn w:val="DefaultParagraphFont"/>
    <w:uiPriority w:val="99"/>
    <w:semiHidden/>
    <w:unhideWhenUsed/>
    <w:rsid w:val="00503A3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9932">
      <w:bodyDiv w:val="1"/>
      <w:marLeft w:val="0"/>
      <w:marRight w:val="0"/>
      <w:marTop w:val="0"/>
      <w:marBottom w:val="0"/>
      <w:divBdr>
        <w:top w:val="none" w:sz="0" w:space="0" w:color="auto"/>
        <w:left w:val="none" w:sz="0" w:space="0" w:color="auto"/>
        <w:bottom w:val="none" w:sz="0" w:space="0" w:color="auto"/>
        <w:right w:val="none" w:sz="0" w:space="0" w:color="auto"/>
      </w:divBdr>
    </w:div>
    <w:div w:id="69739274">
      <w:bodyDiv w:val="1"/>
      <w:marLeft w:val="0"/>
      <w:marRight w:val="0"/>
      <w:marTop w:val="0"/>
      <w:marBottom w:val="0"/>
      <w:divBdr>
        <w:top w:val="none" w:sz="0" w:space="0" w:color="auto"/>
        <w:left w:val="none" w:sz="0" w:space="0" w:color="auto"/>
        <w:bottom w:val="none" w:sz="0" w:space="0" w:color="auto"/>
        <w:right w:val="none" w:sz="0" w:space="0" w:color="auto"/>
      </w:divBdr>
      <w:divsChild>
        <w:div w:id="455373354">
          <w:marLeft w:val="274"/>
          <w:marRight w:val="0"/>
          <w:marTop w:val="115"/>
          <w:marBottom w:val="0"/>
          <w:divBdr>
            <w:top w:val="none" w:sz="0" w:space="0" w:color="auto"/>
            <w:left w:val="none" w:sz="0" w:space="0" w:color="auto"/>
            <w:bottom w:val="none" w:sz="0" w:space="0" w:color="auto"/>
            <w:right w:val="none" w:sz="0" w:space="0" w:color="auto"/>
          </w:divBdr>
        </w:div>
        <w:div w:id="938684792">
          <w:marLeft w:val="835"/>
          <w:marRight w:val="0"/>
          <w:marTop w:val="96"/>
          <w:marBottom w:val="0"/>
          <w:divBdr>
            <w:top w:val="none" w:sz="0" w:space="0" w:color="auto"/>
            <w:left w:val="none" w:sz="0" w:space="0" w:color="auto"/>
            <w:bottom w:val="none" w:sz="0" w:space="0" w:color="auto"/>
            <w:right w:val="none" w:sz="0" w:space="0" w:color="auto"/>
          </w:divBdr>
        </w:div>
        <w:div w:id="1972634737">
          <w:marLeft w:val="1411"/>
          <w:marRight w:val="0"/>
          <w:marTop w:val="96"/>
          <w:marBottom w:val="0"/>
          <w:divBdr>
            <w:top w:val="none" w:sz="0" w:space="0" w:color="auto"/>
            <w:left w:val="none" w:sz="0" w:space="0" w:color="auto"/>
            <w:bottom w:val="none" w:sz="0" w:space="0" w:color="auto"/>
            <w:right w:val="none" w:sz="0" w:space="0" w:color="auto"/>
          </w:divBdr>
        </w:div>
        <w:div w:id="737021083">
          <w:marLeft w:val="1411"/>
          <w:marRight w:val="0"/>
          <w:marTop w:val="96"/>
          <w:marBottom w:val="0"/>
          <w:divBdr>
            <w:top w:val="none" w:sz="0" w:space="0" w:color="auto"/>
            <w:left w:val="none" w:sz="0" w:space="0" w:color="auto"/>
            <w:bottom w:val="none" w:sz="0" w:space="0" w:color="auto"/>
            <w:right w:val="none" w:sz="0" w:space="0" w:color="auto"/>
          </w:divBdr>
        </w:div>
        <w:div w:id="1288052205">
          <w:marLeft w:val="274"/>
          <w:marRight w:val="0"/>
          <w:marTop w:val="115"/>
          <w:marBottom w:val="0"/>
          <w:divBdr>
            <w:top w:val="none" w:sz="0" w:space="0" w:color="auto"/>
            <w:left w:val="none" w:sz="0" w:space="0" w:color="auto"/>
            <w:bottom w:val="none" w:sz="0" w:space="0" w:color="auto"/>
            <w:right w:val="none" w:sz="0" w:space="0" w:color="auto"/>
          </w:divBdr>
        </w:div>
        <w:div w:id="1012269268">
          <w:marLeft w:val="835"/>
          <w:marRight w:val="0"/>
          <w:marTop w:val="96"/>
          <w:marBottom w:val="0"/>
          <w:divBdr>
            <w:top w:val="none" w:sz="0" w:space="0" w:color="auto"/>
            <w:left w:val="none" w:sz="0" w:space="0" w:color="auto"/>
            <w:bottom w:val="none" w:sz="0" w:space="0" w:color="auto"/>
            <w:right w:val="none" w:sz="0" w:space="0" w:color="auto"/>
          </w:divBdr>
        </w:div>
        <w:div w:id="535854862">
          <w:marLeft w:val="1411"/>
          <w:marRight w:val="0"/>
          <w:marTop w:val="96"/>
          <w:marBottom w:val="0"/>
          <w:divBdr>
            <w:top w:val="none" w:sz="0" w:space="0" w:color="auto"/>
            <w:left w:val="none" w:sz="0" w:space="0" w:color="auto"/>
            <w:bottom w:val="none" w:sz="0" w:space="0" w:color="auto"/>
            <w:right w:val="none" w:sz="0" w:space="0" w:color="auto"/>
          </w:divBdr>
        </w:div>
        <w:div w:id="1203443835">
          <w:marLeft w:val="1411"/>
          <w:marRight w:val="0"/>
          <w:marTop w:val="96"/>
          <w:marBottom w:val="0"/>
          <w:divBdr>
            <w:top w:val="none" w:sz="0" w:space="0" w:color="auto"/>
            <w:left w:val="none" w:sz="0" w:space="0" w:color="auto"/>
            <w:bottom w:val="none" w:sz="0" w:space="0" w:color="auto"/>
            <w:right w:val="none" w:sz="0" w:space="0" w:color="auto"/>
          </w:divBdr>
        </w:div>
        <w:div w:id="1420562306">
          <w:marLeft w:val="1973"/>
          <w:marRight w:val="0"/>
          <w:marTop w:val="96"/>
          <w:marBottom w:val="0"/>
          <w:divBdr>
            <w:top w:val="none" w:sz="0" w:space="0" w:color="auto"/>
            <w:left w:val="none" w:sz="0" w:space="0" w:color="auto"/>
            <w:bottom w:val="none" w:sz="0" w:space="0" w:color="auto"/>
            <w:right w:val="none" w:sz="0" w:space="0" w:color="auto"/>
          </w:divBdr>
        </w:div>
        <w:div w:id="1527906860">
          <w:marLeft w:val="835"/>
          <w:marRight w:val="0"/>
          <w:marTop w:val="96"/>
          <w:marBottom w:val="0"/>
          <w:divBdr>
            <w:top w:val="none" w:sz="0" w:space="0" w:color="auto"/>
            <w:left w:val="none" w:sz="0" w:space="0" w:color="auto"/>
            <w:bottom w:val="none" w:sz="0" w:space="0" w:color="auto"/>
            <w:right w:val="none" w:sz="0" w:space="0" w:color="auto"/>
          </w:divBdr>
        </w:div>
        <w:div w:id="930353714">
          <w:marLeft w:val="835"/>
          <w:marRight w:val="0"/>
          <w:marTop w:val="96"/>
          <w:marBottom w:val="0"/>
          <w:divBdr>
            <w:top w:val="none" w:sz="0" w:space="0" w:color="auto"/>
            <w:left w:val="none" w:sz="0" w:space="0" w:color="auto"/>
            <w:bottom w:val="none" w:sz="0" w:space="0" w:color="auto"/>
            <w:right w:val="none" w:sz="0" w:space="0" w:color="auto"/>
          </w:divBdr>
        </w:div>
      </w:divsChild>
    </w:div>
    <w:div w:id="211043026">
      <w:bodyDiv w:val="1"/>
      <w:marLeft w:val="0"/>
      <w:marRight w:val="0"/>
      <w:marTop w:val="0"/>
      <w:marBottom w:val="0"/>
      <w:divBdr>
        <w:top w:val="none" w:sz="0" w:space="0" w:color="auto"/>
        <w:left w:val="none" w:sz="0" w:space="0" w:color="auto"/>
        <w:bottom w:val="none" w:sz="0" w:space="0" w:color="auto"/>
        <w:right w:val="none" w:sz="0" w:space="0" w:color="auto"/>
      </w:divBdr>
    </w:div>
    <w:div w:id="556892046">
      <w:bodyDiv w:val="1"/>
      <w:marLeft w:val="0"/>
      <w:marRight w:val="0"/>
      <w:marTop w:val="0"/>
      <w:marBottom w:val="0"/>
      <w:divBdr>
        <w:top w:val="none" w:sz="0" w:space="0" w:color="auto"/>
        <w:left w:val="none" w:sz="0" w:space="0" w:color="auto"/>
        <w:bottom w:val="none" w:sz="0" w:space="0" w:color="auto"/>
        <w:right w:val="none" w:sz="0" w:space="0" w:color="auto"/>
      </w:divBdr>
      <w:divsChild>
        <w:div w:id="1362784283">
          <w:marLeft w:val="274"/>
          <w:marRight w:val="0"/>
          <w:marTop w:val="96"/>
          <w:marBottom w:val="0"/>
          <w:divBdr>
            <w:top w:val="none" w:sz="0" w:space="0" w:color="auto"/>
            <w:left w:val="none" w:sz="0" w:space="0" w:color="auto"/>
            <w:bottom w:val="none" w:sz="0" w:space="0" w:color="auto"/>
            <w:right w:val="none" w:sz="0" w:space="0" w:color="auto"/>
          </w:divBdr>
        </w:div>
        <w:div w:id="843596676">
          <w:marLeft w:val="835"/>
          <w:marRight w:val="0"/>
          <w:marTop w:val="82"/>
          <w:marBottom w:val="0"/>
          <w:divBdr>
            <w:top w:val="none" w:sz="0" w:space="0" w:color="auto"/>
            <w:left w:val="none" w:sz="0" w:space="0" w:color="auto"/>
            <w:bottom w:val="none" w:sz="0" w:space="0" w:color="auto"/>
            <w:right w:val="none" w:sz="0" w:space="0" w:color="auto"/>
          </w:divBdr>
        </w:div>
        <w:div w:id="1380087811">
          <w:marLeft w:val="835"/>
          <w:marRight w:val="0"/>
          <w:marTop w:val="82"/>
          <w:marBottom w:val="0"/>
          <w:divBdr>
            <w:top w:val="none" w:sz="0" w:space="0" w:color="auto"/>
            <w:left w:val="none" w:sz="0" w:space="0" w:color="auto"/>
            <w:bottom w:val="none" w:sz="0" w:space="0" w:color="auto"/>
            <w:right w:val="none" w:sz="0" w:space="0" w:color="auto"/>
          </w:divBdr>
        </w:div>
        <w:div w:id="1851337117">
          <w:marLeft w:val="835"/>
          <w:marRight w:val="0"/>
          <w:marTop w:val="82"/>
          <w:marBottom w:val="0"/>
          <w:divBdr>
            <w:top w:val="none" w:sz="0" w:space="0" w:color="auto"/>
            <w:left w:val="none" w:sz="0" w:space="0" w:color="auto"/>
            <w:bottom w:val="none" w:sz="0" w:space="0" w:color="auto"/>
            <w:right w:val="none" w:sz="0" w:space="0" w:color="auto"/>
          </w:divBdr>
        </w:div>
        <w:div w:id="1017659841">
          <w:marLeft w:val="835"/>
          <w:marRight w:val="0"/>
          <w:marTop w:val="82"/>
          <w:marBottom w:val="0"/>
          <w:divBdr>
            <w:top w:val="none" w:sz="0" w:space="0" w:color="auto"/>
            <w:left w:val="none" w:sz="0" w:space="0" w:color="auto"/>
            <w:bottom w:val="none" w:sz="0" w:space="0" w:color="auto"/>
            <w:right w:val="none" w:sz="0" w:space="0" w:color="auto"/>
          </w:divBdr>
        </w:div>
      </w:divsChild>
    </w:div>
    <w:div w:id="606888786">
      <w:bodyDiv w:val="1"/>
      <w:marLeft w:val="0"/>
      <w:marRight w:val="0"/>
      <w:marTop w:val="0"/>
      <w:marBottom w:val="0"/>
      <w:divBdr>
        <w:top w:val="none" w:sz="0" w:space="0" w:color="auto"/>
        <w:left w:val="none" w:sz="0" w:space="0" w:color="auto"/>
        <w:bottom w:val="none" w:sz="0" w:space="0" w:color="auto"/>
        <w:right w:val="none" w:sz="0" w:space="0" w:color="auto"/>
      </w:divBdr>
    </w:div>
    <w:div w:id="725956882">
      <w:bodyDiv w:val="1"/>
      <w:marLeft w:val="0"/>
      <w:marRight w:val="0"/>
      <w:marTop w:val="0"/>
      <w:marBottom w:val="0"/>
      <w:divBdr>
        <w:top w:val="none" w:sz="0" w:space="0" w:color="auto"/>
        <w:left w:val="none" w:sz="0" w:space="0" w:color="auto"/>
        <w:bottom w:val="none" w:sz="0" w:space="0" w:color="auto"/>
        <w:right w:val="none" w:sz="0" w:space="0" w:color="auto"/>
      </w:divBdr>
      <w:divsChild>
        <w:div w:id="1236473174">
          <w:marLeft w:val="835"/>
          <w:marRight w:val="0"/>
          <w:marTop w:val="96"/>
          <w:marBottom w:val="0"/>
          <w:divBdr>
            <w:top w:val="none" w:sz="0" w:space="0" w:color="auto"/>
            <w:left w:val="none" w:sz="0" w:space="0" w:color="auto"/>
            <w:bottom w:val="none" w:sz="0" w:space="0" w:color="auto"/>
            <w:right w:val="none" w:sz="0" w:space="0" w:color="auto"/>
          </w:divBdr>
        </w:div>
        <w:div w:id="559554242">
          <w:marLeft w:val="835"/>
          <w:marRight w:val="0"/>
          <w:marTop w:val="96"/>
          <w:marBottom w:val="0"/>
          <w:divBdr>
            <w:top w:val="none" w:sz="0" w:space="0" w:color="auto"/>
            <w:left w:val="none" w:sz="0" w:space="0" w:color="auto"/>
            <w:bottom w:val="none" w:sz="0" w:space="0" w:color="auto"/>
            <w:right w:val="none" w:sz="0" w:space="0" w:color="auto"/>
          </w:divBdr>
        </w:div>
        <w:div w:id="2041927692">
          <w:marLeft w:val="835"/>
          <w:marRight w:val="0"/>
          <w:marTop w:val="96"/>
          <w:marBottom w:val="0"/>
          <w:divBdr>
            <w:top w:val="none" w:sz="0" w:space="0" w:color="auto"/>
            <w:left w:val="none" w:sz="0" w:space="0" w:color="auto"/>
            <w:bottom w:val="none" w:sz="0" w:space="0" w:color="auto"/>
            <w:right w:val="none" w:sz="0" w:space="0" w:color="auto"/>
          </w:divBdr>
        </w:div>
        <w:div w:id="2039962535">
          <w:marLeft w:val="835"/>
          <w:marRight w:val="0"/>
          <w:marTop w:val="96"/>
          <w:marBottom w:val="0"/>
          <w:divBdr>
            <w:top w:val="none" w:sz="0" w:space="0" w:color="auto"/>
            <w:left w:val="none" w:sz="0" w:space="0" w:color="auto"/>
            <w:bottom w:val="none" w:sz="0" w:space="0" w:color="auto"/>
            <w:right w:val="none" w:sz="0" w:space="0" w:color="auto"/>
          </w:divBdr>
        </w:div>
      </w:divsChild>
    </w:div>
    <w:div w:id="858465879">
      <w:bodyDiv w:val="1"/>
      <w:marLeft w:val="0"/>
      <w:marRight w:val="0"/>
      <w:marTop w:val="0"/>
      <w:marBottom w:val="0"/>
      <w:divBdr>
        <w:top w:val="none" w:sz="0" w:space="0" w:color="auto"/>
        <w:left w:val="none" w:sz="0" w:space="0" w:color="auto"/>
        <w:bottom w:val="none" w:sz="0" w:space="0" w:color="auto"/>
        <w:right w:val="none" w:sz="0" w:space="0" w:color="auto"/>
      </w:divBdr>
    </w:div>
    <w:div w:id="889919751">
      <w:bodyDiv w:val="1"/>
      <w:marLeft w:val="0"/>
      <w:marRight w:val="0"/>
      <w:marTop w:val="0"/>
      <w:marBottom w:val="0"/>
      <w:divBdr>
        <w:top w:val="none" w:sz="0" w:space="0" w:color="auto"/>
        <w:left w:val="none" w:sz="0" w:space="0" w:color="auto"/>
        <w:bottom w:val="none" w:sz="0" w:space="0" w:color="auto"/>
        <w:right w:val="none" w:sz="0" w:space="0" w:color="auto"/>
      </w:divBdr>
    </w:div>
    <w:div w:id="965543061">
      <w:bodyDiv w:val="1"/>
      <w:marLeft w:val="0"/>
      <w:marRight w:val="0"/>
      <w:marTop w:val="0"/>
      <w:marBottom w:val="0"/>
      <w:divBdr>
        <w:top w:val="none" w:sz="0" w:space="0" w:color="auto"/>
        <w:left w:val="none" w:sz="0" w:space="0" w:color="auto"/>
        <w:bottom w:val="none" w:sz="0" w:space="0" w:color="auto"/>
        <w:right w:val="none" w:sz="0" w:space="0" w:color="auto"/>
      </w:divBdr>
    </w:div>
    <w:div w:id="1101755799">
      <w:bodyDiv w:val="1"/>
      <w:marLeft w:val="0"/>
      <w:marRight w:val="0"/>
      <w:marTop w:val="0"/>
      <w:marBottom w:val="0"/>
      <w:divBdr>
        <w:top w:val="none" w:sz="0" w:space="0" w:color="auto"/>
        <w:left w:val="none" w:sz="0" w:space="0" w:color="auto"/>
        <w:bottom w:val="none" w:sz="0" w:space="0" w:color="auto"/>
        <w:right w:val="none" w:sz="0" w:space="0" w:color="auto"/>
      </w:divBdr>
    </w:div>
    <w:div w:id="1498110322">
      <w:bodyDiv w:val="1"/>
      <w:marLeft w:val="0"/>
      <w:marRight w:val="0"/>
      <w:marTop w:val="0"/>
      <w:marBottom w:val="0"/>
      <w:divBdr>
        <w:top w:val="none" w:sz="0" w:space="0" w:color="auto"/>
        <w:left w:val="none" w:sz="0" w:space="0" w:color="auto"/>
        <w:bottom w:val="none" w:sz="0" w:space="0" w:color="auto"/>
        <w:right w:val="none" w:sz="0" w:space="0" w:color="auto"/>
      </w:divBdr>
      <w:divsChild>
        <w:div w:id="679820616">
          <w:marLeft w:val="835"/>
          <w:marRight w:val="0"/>
          <w:marTop w:val="96"/>
          <w:marBottom w:val="0"/>
          <w:divBdr>
            <w:top w:val="none" w:sz="0" w:space="0" w:color="auto"/>
            <w:left w:val="none" w:sz="0" w:space="0" w:color="auto"/>
            <w:bottom w:val="none" w:sz="0" w:space="0" w:color="auto"/>
            <w:right w:val="none" w:sz="0" w:space="0" w:color="auto"/>
          </w:divBdr>
        </w:div>
        <w:div w:id="1104425421">
          <w:marLeft w:val="835"/>
          <w:marRight w:val="0"/>
          <w:marTop w:val="96"/>
          <w:marBottom w:val="0"/>
          <w:divBdr>
            <w:top w:val="none" w:sz="0" w:space="0" w:color="auto"/>
            <w:left w:val="none" w:sz="0" w:space="0" w:color="auto"/>
            <w:bottom w:val="none" w:sz="0" w:space="0" w:color="auto"/>
            <w:right w:val="none" w:sz="0" w:space="0" w:color="auto"/>
          </w:divBdr>
        </w:div>
        <w:div w:id="1565602018">
          <w:marLeft w:val="835"/>
          <w:marRight w:val="0"/>
          <w:marTop w:val="96"/>
          <w:marBottom w:val="0"/>
          <w:divBdr>
            <w:top w:val="none" w:sz="0" w:space="0" w:color="auto"/>
            <w:left w:val="none" w:sz="0" w:space="0" w:color="auto"/>
            <w:bottom w:val="none" w:sz="0" w:space="0" w:color="auto"/>
            <w:right w:val="none" w:sz="0" w:space="0" w:color="auto"/>
          </w:divBdr>
        </w:div>
      </w:divsChild>
    </w:div>
    <w:div w:id="1599682176">
      <w:bodyDiv w:val="1"/>
      <w:marLeft w:val="0"/>
      <w:marRight w:val="0"/>
      <w:marTop w:val="0"/>
      <w:marBottom w:val="0"/>
      <w:divBdr>
        <w:top w:val="none" w:sz="0" w:space="0" w:color="auto"/>
        <w:left w:val="none" w:sz="0" w:space="0" w:color="auto"/>
        <w:bottom w:val="none" w:sz="0" w:space="0" w:color="auto"/>
        <w:right w:val="none" w:sz="0" w:space="0" w:color="auto"/>
      </w:divBdr>
      <w:divsChild>
        <w:div w:id="1952011296">
          <w:marLeft w:val="274"/>
          <w:marRight w:val="0"/>
          <w:marTop w:val="96"/>
          <w:marBottom w:val="0"/>
          <w:divBdr>
            <w:top w:val="none" w:sz="0" w:space="0" w:color="auto"/>
            <w:left w:val="none" w:sz="0" w:space="0" w:color="auto"/>
            <w:bottom w:val="none" w:sz="0" w:space="0" w:color="auto"/>
            <w:right w:val="none" w:sz="0" w:space="0" w:color="auto"/>
          </w:divBdr>
        </w:div>
        <w:div w:id="739836068">
          <w:marLeft w:val="835"/>
          <w:marRight w:val="0"/>
          <w:marTop w:val="82"/>
          <w:marBottom w:val="0"/>
          <w:divBdr>
            <w:top w:val="none" w:sz="0" w:space="0" w:color="auto"/>
            <w:left w:val="none" w:sz="0" w:space="0" w:color="auto"/>
            <w:bottom w:val="none" w:sz="0" w:space="0" w:color="auto"/>
            <w:right w:val="none" w:sz="0" w:space="0" w:color="auto"/>
          </w:divBdr>
        </w:div>
        <w:div w:id="654771048">
          <w:marLeft w:val="835"/>
          <w:marRight w:val="0"/>
          <w:marTop w:val="82"/>
          <w:marBottom w:val="0"/>
          <w:divBdr>
            <w:top w:val="none" w:sz="0" w:space="0" w:color="auto"/>
            <w:left w:val="none" w:sz="0" w:space="0" w:color="auto"/>
            <w:bottom w:val="none" w:sz="0" w:space="0" w:color="auto"/>
            <w:right w:val="none" w:sz="0" w:space="0" w:color="auto"/>
          </w:divBdr>
        </w:div>
        <w:div w:id="1460994811">
          <w:marLeft w:val="835"/>
          <w:marRight w:val="0"/>
          <w:marTop w:val="82"/>
          <w:marBottom w:val="0"/>
          <w:divBdr>
            <w:top w:val="none" w:sz="0" w:space="0" w:color="auto"/>
            <w:left w:val="none" w:sz="0" w:space="0" w:color="auto"/>
            <w:bottom w:val="none" w:sz="0" w:space="0" w:color="auto"/>
            <w:right w:val="none" w:sz="0" w:space="0" w:color="auto"/>
          </w:divBdr>
        </w:div>
      </w:divsChild>
    </w:div>
    <w:div w:id="1752509671">
      <w:bodyDiv w:val="1"/>
      <w:marLeft w:val="0"/>
      <w:marRight w:val="0"/>
      <w:marTop w:val="0"/>
      <w:marBottom w:val="0"/>
      <w:divBdr>
        <w:top w:val="none" w:sz="0" w:space="0" w:color="auto"/>
        <w:left w:val="none" w:sz="0" w:space="0" w:color="auto"/>
        <w:bottom w:val="none" w:sz="0" w:space="0" w:color="auto"/>
        <w:right w:val="none" w:sz="0" w:space="0" w:color="auto"/>
      </w:divBdr>
      <w:divsChild>
        <w:div w:id="339432512">
          <w:marLeft w:val="274"/>
          <w:marRight w:val="0"/>
          <w:marTop w:val="106"/>
          <w:marBottom w:val="0"/>
          <w:divBdr>
            <w:top w:val="none" w:sz="0" w:space="0" w:color="auto"/>
            <w:left w:val="none" w:sz="0" w:space="0" w:color="auto"/>
            <w:bottom w:val="none" w:sz="0" w:space="0" w:color="auto"/>
            <w:right w:val="none" w:sz="0" w:space="0" w:color="auto"/>
          </w:divBdr>
        </w:div>
        <w:div w:id="334192060">
          <w:marLeft w:val="835"/>
          <w:marRight w:val="0"/>
          <w:marTop w:val="91"/>
          <w:marBottom w:val="0"/>
          <w:divBdr>
            <w:top w:val="none" w:sz="0" w:space="0" w:color="auto"/>
            <w:left w:val="none" w:sz="0" w:space="0" w:color="auto"/>
            <w:bottom w:val="none" w:sz="0" w:space="0" w:color="auto"/>
            <w:right w:val="none" w:sz="0" w:space="0" w:color="auto"/>
          </w:divBdr>
        </w:div>
        <w:div w:id="666052201">
          <w:marLeft w:val="835"/>
          <w:marRight w:val="0"/>
          <w:marTop w:val="91"/>
          <w:marBottom w:val="0"/>
          <w:divBdr>
            <w:top w:val="none" w:sz="0" w:space="0" w:color="auto"/>
            <w:left w:val="none" w:sz="0" w:space="0" w:color="auto"/>
            <w:bottom w:val="none" w:sz="0" w:space="0" w:color="auto"/>
            <w:right w:val="none" w:sz="0" w:space="0" w:color="auto"/>
          </w:divBdr>
        </w:div>
        <w:div w:id="940457585">
          <w:marLeft w:val="835"/>
          <w:marRight w:val="0"/>
          <w:marTop w:val="91"/>
          <w:marBottom w:val="0"/>
          <w:divBdr>
            <w:top w:val="none" w:sz="0" w:space="0" w:color="auto"/>
            <w:left w:val="none" w:sz="0" w:space="0" w:color="auto"/>
            <w:bottom w:val="none" w:sz="0" w:space="0" w:color="auto"/>
            <w:right w:val="none" w:sz="0" w:space="0" w:color="auto"/>
          </w:divBdr>
        </w:div>
        <w:div w:id="917520090">
          <w:marLeft w:val="274"/>
          <w:marRight w:val="0"/>
          <w:marTop w:val="106"/>
          <w:marBottom w:val="0"/>
          <w:divBdr>
            <w:top w:val="none" w:sz="0" w:space="0" w:color="auto"/>
            <w:left w:val="none" w:sz="0" w:space="0" w:color="auto"/>
            <w:bottom w:val="none" w:sz="0" w:space="0" w:color="auto"/>
            <w:right w:val="none" w:sz="0" w:space="0" w:color="auto"/>
          </w:divBdr>
        </w:div>
        <w:div w:id="741293703">
          <w:marLeft w:val="835"/>
          <w:marRight w:val="0"/>
          <w:marTop w:val="91"/>
          <w:marBottom w:val="0"/>
          <w:divBdr>
            <w:top w:val="none" w:sz="0" w:space="0" w:color="auto"/>
            <w:left w:val="none" w:sz="0" w:space="0" w:color="auto"/>
            <w:bottom w:val="none" w:sz="0" w:space="0" w:color="auto"/>
            <w:right w:val="none" w:sz="0" w:space="0" w:color="auto"/>
          </w:divBdr>
        </w:div>
        <w:div w:id="1067722670">
          <w:marLeft w:val="835"/>
          <w:marRight w:val="0"/>
          <w:marTop w:val="91"/>
          <w:marBottom w:val="0"/>
          <w:divBdr>
            <w:top w:val="none" w:sz="0" w:space="0" w:color="auto"/>
            <w:left w:val="none" w:sz="0" w:space="0" w:color="auto"/>
            <w:bottom w:val="none" w:sz="0" w:space="0" w:color="auto"/>
            <w:right w:val="none" w:sz="0" w:space="0" w:color="auto"/>
          </w:divBdr>
        </w:div>
        <w:div w:id="899171911">
          <w:marLeft w:val="1411"/>
          <w:marRight w:val="0"/>
          <w:marTop w:val="91"/>
          <w:marBottom w:val="0"/>
          <w:divBdr>
            <w:top w:val="none" w:sz="0" w:space="0" w:color="auto"/>
            <w:left w:val="none" w:sz="0" w:space="0" w:color="auto"/>
            <w:bottom w:val="none" w:sz="0" w:space="0" w:color="auto"/>
            <w:right w:val="none" w:sz="0" w:space="0" w:color="auto"/>
          </w:divBdr>
        </w:div>
        <w:div w:id="1567181542">
          <w:marLeft w:val="1411"/>
          <w:marRight w:val="0"/>
          <w:marTop w:val="91"/>
          <w:marBottom w:val="0"/>
          <w:divBdr>
            <w:top w:val="none" w:sz="0" w:space="0" w:color="auto"/>
            <w:left w:val="none" w:sz="0" w:space="0" w:color="auto"/>
            <w:bottom w:val="none" w:sz="0" w:space="0" w:color="auto"/>
            <w:right w:val="none" w:sz="0" w:space="0" w:color="auto"/>
          </w:divBdr>
        </w:div>
      </w:divsChild>
    </w:div>
    <w:div w:id="1940139996">
      <w:bodyDiv w:val="1"/>
      <w:marLeft w:val="0"/>
      <w:marRight w:val="0"/>
      <w:marTop w:val="0"/>
      <w:marBottom w:val="0"/>
      <w:divBdr>
        <w:top w:val="none" w:sz="0" w:space="0" w:color="auto"/>
        <w:left w:val="none" w:sz="0" w:space="0" w:color="auto"/>
        <w:bottom w:val="none" w:sz="0" w:space="0" w:color="auto"/>
        <w:right w:val="none" w:sz="0" w:space="0" w:color="auto"/>
      </w:divBdr>
      <w:divsChild>
        <w:div w:id="1031800857">
          <w:marLeft w:val="274"/>
          <w:marRight w:val="0"/>
          <w:marTop w:val="82"/>
          <w:marBottom w:val="0"/>
          <w:divBdr>
            <w:top w:val="none" w:sz="0" w:space="0" w:color="auto"/>
            <w:left w:val="none" w:sz="0" w:space="0" w:color="auto"/>
            <w:bottom w:val="none" w:sz="0" w:space="0" w:color="auto"/>
            <w:right w:val="none" w:sz="0" w:space="0" w:color="auto"/>
          </w:divBdr>
        </w:div>
        <w:div w:id="1473404519">
          <w:marLeft w:val="835"/>
          <w:marRight w:val="0"/>
          <w:marTop w:val="67"/>
          <w:marBottom w:val="0"/>
          <w:divBdr>
            <w:top w:val="none" w:sz="0" w:space="0" w:color="auto"/>
            <w:left w:val="none" w:sz="0" w:space="0" w:color="auto"/>
            <w:bottom w:val="none" w:sz="0" w:space="0" w:color="auto"/>
            <w:right w:val="none" w:sz="0" w:space="0" w:color="auto"/>
          </w:divBdr>
        </w:div>
        <w:div w:id="191460870">
          <w:marLeft w:val="835"/>
          <w:marRight w:val="0"/>
          <w:marTop w:val="67"/>
          <w:marBottom w:val="0"/>
          <w:divBdr>
            <w:top w:val="none" w:sz="0" w:space="0" w:color="auto"/>
            <w:left w:val="none" w:sz="0" w:space="0" w:color="auto"/>
            <w:bottom w:val="none" w:sz="0" w:space="0" w:color="auto"/>
            <w:right w:val="none" w:sz="0" w:space="0" w:color="auto"/>
          </w:divBdr>
        </w:div>
        <w:div w:id="1267614580">
          <w:marLeft w:val="1411"/>
          <w:marRight w:val="0"/>
          <w:marTop w:val="67"/>
          <w:marBottom w:val="0"/>
          <w:divBdr>
            <w:top w:val="none" w:sz="0" w:space="0" w:color="auto"/>
            <w:left w:val="none" w:sz="0" w:space="0" w:color="auto"/>
            <w:bottom w:val="none" w:sz="0" w:space="0" w:color="auto"/>
            <w:right w:val="none" w:sz="0" w:space="0" w:color="auto"/>
          </w:divBdr>
        </w:div>
        <w:div w:id="1731659357">
          <w:marLeft w:val="1411"/>
          <w:marRight w:val="0"/>
          <w:marTop w:val="67"/>
          <w:marBottom w:val="0"/>
          <w:divBdr>
            <w:top w:val="none" w:sz="0" w:space="0" w:color="auto"/>
            <w:left w:val="none" w:sz="0" w:space="0" w:color="auto"/>
            <w:bottom w:val="none" w:sz="0" w:space="0" w:color="auto"/>
            <w:right w:val="none" w:sz="0" w:space="0" w:color="auto"/>
          </w:divBdr>
        </w:div>
        <w:div w:id="1523278402">
          <w:marLeft w:val="1973"/>
          <w:marRight w:val="0"/>
          <w:marTop w:val="67"/>
          <w:marBottom w:val="0"/>
          <w:divBdr>
            <w:top w:val="none" w:sz="0" w:space="0" w:color="auto"/>
            <w:left w:val="none" w:sz="0" w:space="0" w:color="auto"/>
            <w:bottom w:val="none" w:sz="0" w:space="0" w:color="auto"/>
            <w:right w:val="none" w:sz="0" w:space="0" w:color="auto"/>
          </w:divBdr>
        </w:div>
        <w:div w:id="629167369">
          <w:marLeft w:val="1973"/>
          <w:marRight w:val="0"/>
          <w:marTop w:val="67"/>
          <w:marBottom w:val="0"/>
          <w:divBdr>
            <w:top w:val="none" w:sz="0" w:space="0" w:color="auto"/>
            <w:left w:val="none" w:sz="0" w:space="0" w:color="auto"/>
            <w:bottom w:val="none" w:sz="0" w:space="0" w:color="auto"/>
            <w:right w:val="none" w:sz="0" w:space="0" w:color="auto"/>
          </w:divBdr>
        </w:div>
        <w:div w:id="2021539870">
          <w:marLeft w:val="835"/>
          <w:marRight w:val="0"/>
          <w:marTop w:val="67"/>
          <w:marBottom w:val="0"/>
          <w:divBdr>
            <w:top w:val="none" w:sz="0" w:space="0" w:color="auto"/>
            <w:left w:val="none" w:sz="0" w:space="0" w:color="auto"/>
            <w:bottom w:val="none" w:sz="0" w:space="0" w:color="auto"/>
            <w:right w:val="none" w:sz="0" w:space="0" w:color="auto"/>
          </w:divBdr>
        </w:div>
        <w:div w:id="986056981">
          <w:marLeft w:val="835"/>
          <w:marRight w:val="0"/>
          <w:marTop w:val="67"/>
          <w:marBottom w:val="0"/>
          <w:divBdr>
            <w:top w:val="none" w:sz="0" w:space="0" w:color="auto"/>
            <w:left w:val="none" w:sz="0" w:space="0" w:color="auto"/>
            <w:bottom w:val="none" w:sz="0" w:space="0" w:color="auto"/>
            <w:right w:val="none" w:sz="0" w:space="0" w:color="auto"/>
          </w:divBdr>
        </w:div>
      </w:divsChild>
    </w:div>
    <w:div w:id="2008441849">
      <w:bodyDiv w:val="1"/>
      <w:marLeft w:val="0"/>
      <w:marRight w:val="0"/>
      <w:marTop w:val="0"/>
      <w:marBottom w:val="0"/>
      <w:divBdr>
        <w:top w:val="none" w:sz="0" w:space="0" w:color="auto"/>
        <w:left w:val="none" w:sz="0" w:space="0" w:color="auto"/>
        <w:bottom w:val="none" w:sz="0" w:space="0" w:color="auto"/>
        <w:right w:val="none" w:sz="0" w:space="0" w:color="auto"/>
      </w:divBdr>
      <w:divsChild>
        <w:div w:id="1486047287">
          <w:marLeft w:val="274"/>
          <w:marRight w:val="0"/>
          <w:marTop w:val="115"/>
          <w:marBottom w:val="0"/>
          <w:divBdr>
            <w:top w:val="none" w:sz="0" w:space="0" w:color="auto"/>
            <w:left w:val="none" w:sz="0" w:space="0" w:color="auto"/>
            <w:bottom w:val="none" w:sz="0" w:space="0" w:color="auto"/>
            <w:right w:val="none" w:sz="0" w:space="0" w:color="auto"/>
          </w:divBdr>
        </w:div>
      </w:divsChild>
    </w:div>
    <w:div w:id="207002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eee802.org/1/pages/tsn.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5NUHHDQN7SK2-1476151046-15372</_dlc_DocId>
    <_dlc_DocIdUrl xmlns="f166a696-7b5b-4ccd-9f0c-ffde0cceec81">
      <Url>https://ericsson.sharepoint.com/sites/star/_layouts/15/DocIdRedir.aspx?ID=5NUHHDQN7SK2-1476151046-15372</Url>
      <Description>5NUHHDQN7SK2-1476151046-15372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76C45C74-0551-42AE-9405-60C0C8755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5ECFD-59F0-40FA-986D-F3DDF9C87526}">
  <ds:schemaRefs>
    <ds:schemaRef ds:uri="http://schemas.microsoft.com/sharepoint/events"/>
  </ds:schemaRefs>
</ds:datastoreItem>
</file>

<file path=customXml/itemProps4.xml><?xml version="1.0" encoding="utf-8"?>
<ds:datastoreItem xmlns:ds="http://schemas.openxmlformats.org/officeDocument/2006/customXml" ds:itemID="{89FE4F43-5D81-4AD8-96C7-0947BC50D0EA}">
  <ds:schemaRefs>
    <ds:schemaRef ds:uri="Microsoft.SharePoint.Taxonomy.ContentTypeSync"/>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9509C025-B60C-496A-B946-F42F1E3C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TotalTime>
  <Pages>3</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6436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Ali Behravan</cp:lastModifiedBy>
  <cp:revision>52</cp:revision>
  <cp:lastPrinted>2008-01-31T16:09:00Z</cp:lastPrinted>
  <dcterms:created xsi:type="dcterms:W3CDTF">2017-11-01T16:55:00Z</dcterms:created>
  <dcterms:modified xsi:type="dcterms:W3CDTF">2018-01-12T21:58:00Z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394dc41a-65ce-4d28-b773-7d40a9dbd58d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